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A4F" w:rsidRPr="005F5EFC" w:rsidRDefault="00B45A4F" w:rsidP="00A03808">
      <w:pPr>
        <w:jc w:val="center"/>
        <w:rPr>
          <w:rFonts w:cstheme="minorHAnsi"/>
          <w:b/>
          <w:u w:val="single"/>
          <w:lang w:val="fr-CA"/>
        </w:rPr>
      </w:pPr>
    </w:p>
    <w:p w:rsidR="00A03808" w:rsidRPr="00210D73" w:rsidRDefault="00A03808" w:rsidP="00A03808">
      <w:pPr>
        <w:jc w:val="center"/>
        <w:rPr>
          <w:rFonts w:cstheme="minorHAnsi"/>
          <w:b/>
          <w:sz w:val="36"/>
          <w:szCs w:val="24"/>
          <w:lang w:val="fr-CA"/>
        </w:rPr>
      </w:pPr>
      <w:r w:rsidRPr="00210D73">
        <w:rPr>
          <w:rFonts w:cstheme="minorHAnsi"/>
          <w:b/>
          <w:sz w:val="36"/>
          <w:szCs w:val="24"/>
          <w:lang w:val="fr-CA"/>
        </w:rPr>
        <w:t>Règlements du concours</w:t>
      </w:r>
    </w:p>
    <w:p w:rsidR="00A03808" w:rsidRPr="005F5EFC" w:rsidRDefault="00A03808" w:rsidP="00A03808">
      <w:pPr>
        <w:jc w:val="center"/>
        <w:rPr>
          <w:rFonts w:cstheme="minorHAnsi"/>
          <w:b/>
          <w:u w:val="single"/>
          <w:lang w:val="fr-CA"/>
        </w:rPr>
      </w:pPr>
    </w:p>
    <w:p w:rsidR="00EC0340" w:rsidRPr="005F5EFC" w:rsidRDefault="00EC0340" w:rsidP="005F5EFC">
      <w:pPr>
        <w:pStyle w:val="Heading2A"/>
        <w:shd w:val="clear" w:color="auto" w:fill="92D050"/>
        <w:rPr>
          <w:rFonts w:asciiTheme="minorHAnsi" w:hAnsiTheme="minorHAnsi"/>
        </w:rPr>
      </w:pPr>
      <w:r w:rsidRPr="005F5EFC">
        <w:rPr>
          <w:rFonts w:asciiTheme="minorHAnsi" w:hAnsiTheme="minorHAnsi"/>
        </w:rPr>
        <w:t>Mise en contexte</w:t>
      </w:r>
    </w:p>
    <w:p w:rsidR="00EC0340" w:rsidRPr="005F5EFC" w:rsidRDefault="00EC0340" w:rsidP="00A03808">
      <w:pPr>
        <w:rPr>
          <w:lang w:val="fr-CA"/>
        </w:rPr>
      </w:pPr>
    </w:p>
    <w:p w:rsidR="0099237D" w:rsidRPr="005F5EFC" w:rsidRDefault="0099237D" w:rsidP="00FF7B23">
      <w:pPr>
        <w:jc w:val="both"/>
        <w:rPr>
          <w:rFonts w:cs="Helvetica"/>
          <w:bCs/>
          <w:color w:val="000000"/>
          <w:lang w:val="fr-CA"/>
        </w:rPr>
      </w:pPr>
      <w:r w:rsidRPr="005F5EFC">
        <w:rPr>
          <w:rFonts w:cs="Helvetica"/>
          <w:bCs/>
          <w:color w:val="000000"/>
          <w:lang w:val="fr-CA"/>
        </w:rPr>
        <w:t>Le Gouvernement de la République du Niger en partenariat</w:t>
      </w:r>
      <w:r w:rsidR="006155CF" w:rsidRPr="005F5EFC">
        <w:rPr>
          <w:rFonts w:cs="Helvetica"/>
          <w:bCs/>
          <w:color w:val="000000"/>
          <w:lang w:val="fr-CA"/>
        </w:rPr>
        <w:t xml:space="preserve"> avec</w:t>
      </w:r>
      <w:r w:rsidRPr="005F5EFC">
        <w:rPr>
          <w:rFonts w:cs="Helvetica"/>
          <w:bCs/>
          <w:color w:val="000000"/>
          <w:lang w:val="fr-CA"/>
        </w:rPr>
        <w:t xml:space="preserve"> </w:t>
      </w:r>
      <w:r w:rsidR="00F815E6">
        <w:rPr>
          <w:rFonts w:cs="Helvetica"/>
          <w:bCs/>
          <w:color w:val="000000"/>
          <w:lang w:val="fr-CA"/>
        </w:rPr>
        <w:t>le Programme des Nations Unies pour le Développement (PNUD)</w:t>
      </w:r>
      <w:r w:rsidR="006155CF" w:rsidRPr="005F5EFC">
        <w:rPr>
          <w:rFonts w:cstheme="minorHAnsi"/>
          <w:lang w:val="fr-CA"/>
        </w:rPr>
        <w:t xml:space="preserve"> ainsi que</w:t>
      </w:r>
      <w:r w:rsidRPr="005F5EFC">
        <w:rPr>
          <w:rFonts w:cs="Helvetica"/>
          <w:bCs/>
          <w:color w:val="000000"/>
          <w:lang w:val="fr-CA"/>
        </w:rPr>
        <w:t xml:space="preserve"> d’autres partenaires au développement, organise</w:t>
      </w:r>
      <w:r w:rsidR="006155CF" w:rsidRPr="005F5EFC">
        <w:rPr>
          <w:rFonts w:cs="Helvetica"/>
          <w:bCs/>
          <w:color w:val="000000"/>
          <w:lang w:val="fr-CA"/>
        </w:rPr>
        <w:t>nt</w:t>
      </w:r>
      <w:r w:rsidRPr="005F5EFC">
        <w:rPr>
          <w:rFonts w:cs="Helvetica"/>
          <w:bCs/>
          <w:color w:val="000000"/>
          <w:lang w:val="fr-CA"/>
        </w:rPr>
        <w:t xml:space="preserve"> </w:t>
      </w:r>
      <w:r w:rsidR="00F815E6">
        <w:rPr>
          <w:rFonts w:cs="Helvetica"/>
          <w:b/>
          <w:bCs/>
          <w:color w:val="000000"/>
          <w:lang w:val="fr-CA"/>
        </w:rPr>
        <w:t xml:space="preserve">au mois de </w:t>
      </w:r>
      <w:proofErr w:type="gramStart"/>
      <w:r w:rsidR="00F815E6">
        <w:rPr>
          <w:rFonts w:cs="Helvetica"/>
          <w:b/>
          <w:bCs/>
          <w:color w:val="000000"/>
          <w:lang w:val="fr-CA"/>
        </w:rPr>
        <w:t>novembre ,</w:t>
      </w:r>
      <w:proofErr w:type="gramEnd"/>
      <w:r w:rsidR="00F815E6">
        <w:rPr>
          <w:rFonts w:cs="Helvetica"/>
          <w:b/>
          <w:bCs/>
          <w:color w:val="000000"/>
          <w:lang w:val="fr-CA"/>
        </w:rPr>
        <w:t xml:space="preserve"> le lancement officiel du </w:t>
      </w:r>
      <w:proofErr w:type="spellStart"/>
      <w:r w:rsidR="00F815E6">
        <w:rPr>
          <w:rFonts w:cs="Helvetica"/>
          <w:b/>
          <w:bCs/>
          <w:color w:val="000000"/>
          <w:lang w:val="fr-CA"/>
        </w:rPr>
        <w:t>YouthConnek</w:t>
      </w:r>
      <w:proofErr w:type="spellEnd"/>
      <w:r w:rsidR="00F815E6">
        <w:rPr>
          <w:rFonts w:cs="Helvetica"/>
          <w:b/>
          <w:bCs/>
          <w:color w:val="000000"/>
          <w:lang w:val="fr-CA"/>
        </w:rPr>
        <w:t xml:space="preserve"> Niger (YCN) :  autonomisation des jeunes </w:t>
      </w:r>
    </w:p>
    <w:p w:rsidR="00F268A3" w:rsidRPr="005F5EFC" w:rsidRDefault="0099237D" w:rsidP="00FF7B23">
      <w:pPr>
        <w:spacing w:after="120" w:line="276" w:lineRule="auto"/>
        <w:jc w:val="both"/>
        <w:rPr>
          <w:rFonts w:cstheme="minorHAnsi"/>
          <w:lang w:val="fr-CA"/>
        </w:rPr>
      </w:pPr>
      <w:r w:rsidRPr="005F5EFC">
        <w:rPr>
          <w:rFonts w:cs="Helvetica"/>
          <w:bCs/>
          <w:color w:val="000000"/>
          <w:lang w:val="fr-CA"/>
        </w:rPr>
        <w:t>En plus de lancer un appel à candidatures pour la sélection des jeunes participants au forum, ils lancent aussi un</w:t>
      </w:r>
      <w:r w:rsidRPr="005F5EFC">
        <w:rPr>
          <w:rFonts w:cs="Helvetica"/>
          <w:b/>
          <w:bCs/>
          <w:color w:val="000000"/>
          <w:lang w:val="fr-CA"/>
        </w:rPr>
        <w:t xml:space="preserve"> Concours d’idées d’entreprises </w:t>
      </w:r>
      <w:r w:rsidR="00F815E6">
        <w:rPr>
          <w:rFonts w:cs="Helvetica"/>
          <w:b/>
          <w:bCs/>
          <w:color w:val="000000"/>
          <w:lang w:val="fr-CA"/>
        </w:rPr>
        <w:t>pour la créativité et la connectivité pour l’impact</w:t>
      </w:r>
      <w:r w:rsidRPr="005F5EFC">
        <w:rPr>
          <w:rFonts w:cstheme="minorHAnsi"/>
          <w:lang w:val="fr-CA"/>
        </w:rPr>
        <w:t xml:space="preserve">. </w:t>
      </w:r>
    </w:p>
    <w:p w:rsidR="004367D5" w:rsidRDefault="002D4488" w:rsidP="00FF7B23">
      <w:pPr>
        <w:spacing w:after="120"/>
        <w:jc w:val="both"/>
        <w:rPr>
          <w:rFonts w:cstheme="minorHAnsi"/>
          <w:lang w:val="fr-CA"/>
        </w:rPr>
      </w:pPr>
      <w:r>
        <w:rPr>
          <w:rFonts w:cstheme="minorHAnsi"/>
          <w:lang w:val="fr-CA"/>
        </w:rPr>
        <w:t>Un formulaire (</w:t>
      </w:r>
      <w:proofErr w:type="spellStart"/>
      <w:r>
        <w:rPr>
          <w:rFonts w:cstheme="minorHAnsi"/>
          <w:lang w:val="fr-CA"/>
        </w:rPr>
        <w:t>cf</w:t>
      </w:r>
      <w:proofErr w:type="spellEnd"/>
      <w:r>
        <w:rPr>
          <w:rFonts w:cstheme="minorHAnsi"/>
          <w:lang w:val="fr-CA"/>
        </w:rPr>
        <w:t xml:space="preserve"> annexe) à remplir pour participer au concours </w:t>
      </w:r>
      <w:r w:rsidR="00F815E6">
        <w:rPr>
          <w:rFonts w:cstheme="minorHAnsi"/>
          <w:lang w:val="fr-CA"/>
        </w:rPr>
        <w:t xml:space="preserve">est téléchargeable </w:t>
      </w:r>
      <w:r>
        <w:rPr>
          <w:rFonts w:cstheme="minorHAnsi"/>
          <w:lang w:val="fr-CA"/>
        </w:rPr>
        <w:t xml:space="preserve"> </w:t>
      </w:r>
      <w:r w:rsidR="00F815E6">
        <w:rPr>
          <w:rFonts w:cstheme="minorHAnsi"/>
          <w:lang w:val="fr-CA"/>
        </w:rPr>
        <w:t xml:space="preserve">et </w:t>
      </w:r>
      <w:r w:rsidR="00A33FEF">
        <w:rPr>
          <w:rFonts w:cstheme="minorHAnsi"/>
          <w:lang w:val="fr-CA"/>
        </w:rPr>
        <w:t>permet de détailler</w:t>
      </w:r>
      <w:r>
        <w:rPr>
          <w:rFonts w:cstheme="minorHAnsi"/>
          <w:lang w:val="fr-CA"/>
        </w:rPr>
        <w:t xml:space="preserve"> l’idée d’entreprise et donne un aperçu du plan d’affaire.</w:t>
      </w:r>
    </w:p>
    <w:p w:rsidR="00DE6119" w:rsidRDefault="002D4488" w:rsidP="00DE6119">
      <w:pPr>
        <w:spacing w:after="120"/>
        <w:jc w:val="both"/>
        <w:rPr>
          <w:rFonts w:cstheme="minorHAnsi"/>
          <w:lang w:val="fr-CA"/>
        </w:rPr>
      </w:pPr>
      <w:r>
        <w:rPr>
          <w:rFonts w:cstheme="minorHAnsi"/>
          <w:lang w:val="fr-CA"/>
        </w:rPr>
        <w:t xml:space="preserve">Sur la base de ces </w:t>
      </w:r>
      <w:r w:rsidR="00022EA4">
        <w:rPr>
          <w:rFonts w:cstheme="minorHAnsi"/>
          <w:lang w:val="fr-CA"/>
        </w:rPr>
        <w:t xml:space="preserve">formulaires, le jury va déterminer les </w:t>
      </w:r>
      <w:r w:rsidR="00F815E6">
        <w:rPr>
          <w:rFonts w:cstheme="minorHAnsi"/>
          <w:lang w:val="fr-CA"/>
        </w:rPr>
        <w:t>1</w:t>
      </w:r>
      <w:r w:rsidR="00022EA4">
        <w:rPr>
          <w:rFonts w:cstheme="minorHAnsi"/>
          <w:lang w:val="fr-CA"/>
        </w:rPr>
        <w:t>0 meilleurs projets à auditionner</w:t>
      </w:r>
      <w:r w:rsidR="00C85DDF">
        <w:rPr>
          <w:rFonts w:cstheme="minorHAnsi"/>
          <w:lang w:val="fr-CA"/>
        </w:rPr>
        <w:t xml:space="preserve">. A la suite des auditions, le jury devra </w:t>
      </w:r>
      <w:r w:rsidR="002E71EF">
        <w:rPr>
          <w:rFonts w:cstheme="minorHAnsi"/>
          <w:lang w:val="fr-CA"/>
        </w:rPr>
        <w:t xml:space="preserve">proposer à l’organisation du </w:t>
      </w:r>
      <w:r w:rsidR="00F815E6">
        <w:rPr>
          <w:rFonts w:cstheme="minorHAnsi"/>
          <w:lang w:val="fr-CA"/>
        </w:rPr>
        <w:t>comité national 10</w:t>
      </w:r>
      <w:r w:rsidR="00C85DDF">
        <w:rPr>
          <w:rFonts w:cstheme="minorHAnsi"/>
          <w:lang w:val="fr-CA"/>
        </w:rPr>
        <w:t xml:space="preserve"> projets</w:t>
      </w:r>
      <w:r w:rsidR="002E71EF">
        <w:rPr>
          <w:rFonts w:cstheme="minorHAnsi"/>
          <w:lang w:val="fr-CA"/>
        </w:rPr>
        <w:t xml:space="preserve"> (</w:t>
      </w:r>
      <w:r w:rsidR="00F815E6">
        <w:rPr>
          <w:rFonts w:cstheme="minorHAnsi"/>
          <w:lang w:val="fr-CA"/>
        </w:rPr>
        <w:t>3n grands prix et 7 prix d’encouragement</w:t>
      </w:r>
      <w:r w:rsidR="002E71EF">
        <w:rPr>
          <w:rFonts w:cstheme="minorHAnsi"/>
          <w:lang w:val="fr-CA"/>
        </w:rPr>
        <w:t xml:space="preserve">). </w:t>
      </w:r>
    </w:p>
    <w:p w:rsidR="00F268A3" w:rsidRPr="005F5EFC" w:rsidRDefault="00DE6119" w:rsidP="00DE6119">
      <w:pPr>
        <w:spacing w:after="120"/>
        <w:jc w:val="both"/>
        <w:rPr>
          <w:rFonts w:cstheme="minorHAnsi"/>
          <w:lang w:val="fr-CA"/>
        </w:rPr>
      </w:pPr>
      <w:r>
        <w:rPr>
          <w:rFonts w:cstheme="minorHAnsi"/>
          <w:b/>
          <w:lang w:val="fr-CA"/>
        </w:rPr>
        <w:t>L</w:t>
      </w:r>
      <w:r w:rsidRPr="005F5EFC">
        <w:rPr>
          <w:rFonts w:cstheme="minorHAnsi"/>
          <w:b/>
          <w:lang w:val="fr-CA"/>
        </w:rPr>
        <w:t xml:space="preserve">es </w:t>
      </w:r>
      <w:r w:rsidR="00F815E6">
        <w:rPr>
          <w:rFonts w:cstheme="minorHAnsi"/>
          <w:b/>
          <w:lang w:val="fr-CA"/>
        </w:rPr>
        <w:t>10</w:t>
      </w:r>
      <w:r w:rsidRPr="005F5EFC">
        <w:rPr>
          <w:rFonts w:cstheme="minorHAnsi"/>
          <w:b/>
          <w:lang w:val="fr-CA"/>
        </w:rPr>
        <w:t xml:space="preserve"> meilleurs projets</w:t>
      </w:r>
      <w:r w:rsidRPr="005F5EFC">
        <w:rPr>
          <w:rFonts w:cstheme="minorHAnsi"/>
          <w:lang w:val="fr-CA"/>
        </w:rPr>
        <w:t xml:space="preserve"> recevront </w:t>
      </w:r>
      <w:r w:rsidR="00F815E6">
        <w:rPr>
          <w:rFonts w:cstheme="minorHAnsi"/>
          <w:lang w:val="fr-CA"/>
        </w:rPr>
        <w:t xml:space="preserve">un prix </w:t>
      </w:r>
      <w:r w:rsidRPr="005F5EFC">
        <w:rPr>
          <w:rFonts w:cstheme="minorHAnsi"/>
          <w:lang w:val="fr-CA"/>
        </w:rPr>
        <w:t xml:space="preserve"> et un accompagnement technique – sous la forme d’un mentorat et/ou d’une incubation d’entreprises – jusqu’à la mise en œuvre effective du projet. </w:t>
      </w:r>
    </w:p>
    <w:p w:rsidR="00F268A3" w:rsidRPr="005F5EFC" w:rsidRDefault="00F268A3" w:rsidP="00FF7B23">
      <w:pPr>
        <w:jc w:val="both"/>
        <w:rPr>
          <w:lang w:val="fr-CA"/>
        </w:rPr>
      </w:pPr>
    </w:p>
    <w:p w:rsidR="00F268A3" w:rsidRPr="005F5EFC" w:rsidRDefault="00F268A3" w:rsidP="00FF7B23">
      <w:pPr>
        <w:spacing w:after="120"/>
        <w:jc w:val="both"/>
        <w:rPr>
          <w:rFonts w:cstheme="minorHAnsi"/>
          <w:lang w:val="fr-CA"/>
        </w:rPr>
      </w:pPr>
      <w:r w:rsidRPr="005F5EFC">
        <w:rPr>
          <w:rFonts w:cstheme="minorHAnsi"/>
          <w:lang w:val="fr-CA"/>
        </w:rPr>
        <w:t xml:space="preserve">Le principal résultat attendu de cet accompagnement est </w:t>
      </w:r>
      <w:r w:rsidRPr="005F5EFC">
        <w:rPr>
          <w:rFonts w:cstheme="minorHAnsi"/>
          <w:b/>
          <w:u w:val="single"/>
          <w:lang w:val="fr-CA"/>
        </w:rPr>
        <w:t>la rédaction d’un plan d’affaires réaliste</w:t>
      </w:r>
      <w:r w:rsidRPr="005F5EFC">
        <w:rPr>
          <w:rFonts w:cstheme="minorHAnsi"/>
          <w:lang w:val="fr-CA"/>
        </w:rPr>
        <w:t xml:space="preserve"> pour la mise en œuvre du projet</w:t>
      </w:r>
      <w:r w:rsidR="009E2FA9">
        <w:rPr>
          <w:rFonts w:cstheme="minorHAnsi"/>
          <w:lang w:val="fr-CA"/>
        </w:rPr>
        <w:t xml:space="preserve"> ou le développement du projet</w:t>
      </w:r>
      <w:r w:rsidRPr="005F5EFC">
        <w:rPr>
          <w:rFonts w:cstheme="minorHAnsi"/>
          <w:lang w:val="fr-CA"/>
        </w:rPr>
        <w:t>. Il aura</w:t>
      </w:r>
      <w:r w:rsidR="009E2FA9">
        <w:rPr>
          <w:rFonts w:cstheme="minorHAnsi"/>
          <w:lang w:val="fr-CA"/>
        </w:rPr>
        <w:t xml:space="preserve"> lieu sur une période de 6 mois</w:t>
      </w:r>
      <w:r w:rsidRPr="005F5EFC">
        <w:rPr>
          <w:rFonts w:cstheme="minorHAnsi"/>
          <w:lang w:val="fr-CA"/>
        </w:rPr>
        <w:t xml:space="preserve">. </w:t>
      </w:r>
    </w:p>
    <w:p w:rsidR="00A03808" w:rsidRPr="005F5EFC" w:rsidRDefault="00A03808" w:rsidP="005F5EFC">
      <w:pPr>
        <w:pStyle w:val="Heading2A"/>
        <w:shd w:val="clear" w:color="auto" w:fill="92D050"/>
        <w:rPr>
          <w:rFonts w:asciiTheme="minorHAnsi" w:hAnsiTheme="minorHAnsi"/>
        </w:rPr>
      </w:pPr>
      <w:r w:rsidRPr="005F5EFC">
        <w:rPr>
          <w:rFonts w:asciiTheme="minorHAnsi" w:hAnsiTheme="minorHAnsi"/>
        </w:rPr>
        <w:t>Évaluation des dossiers</w:t>
      </w:r>
    </w:p>
    <w:p w:rsidR="00A03808" w:rsidRPr="005F5EFC" w:rsidRDefault="00A03808" w:rsidP="00A03808">
      <w:pPr>
        <w:rPr>
          <w:lang w:val="fr-CA"/>
        </w:rPr>
      </w:pPr>
    </w:p>
    <w:p w:rsidR="00491473" w:rsidRPr="005F5EFC" w:rsidRDefault="00491473" w:rsidP="00FF7B23">
      <w:pPr>
        <w:jc w:val="both"/>
        <w:rPr>
          <w:lang w:val="fr-CA"/>
        </w:rPr>
      </w:pPr>
      <w:r w:rsidRPr="005F5EFC">
        <w:rPr>
          <w:lang w:val="fr-CA"/>
        </w:rPr>
        <w:t xml:space="preserve">Les  dossiers  de  candidature  seront  évalués  par  un  jury  formé  de  partenaires </w:t>
      </w:r>
      <w:r w:rsidR="00B45A4F" w:rsidRPr="005F5EFC">
        <w:rPr>
          <w:lang w:val="fr-CA"/>
        </w:rPr>
        <w:t>d’organisation</w:t>
      </w:r>
      <w:r w:rsidRPr="005F5EFC">
        <w:rPr>
          <w:lang w:val="fr-CA"/>
        </w:rPr>
        <w:t xml:space="preserve">  et  de  professionnels  </w:t>
      </w:r>
      <w:r w:rsidR="00B45A4F" w:rsidRPr="005F5EFC">
        <w:rPr>
          <w:lang w:val="fr-CA"/>
        </w:rPr>
        <w:t>de l’entreprenariat</w:t>
      </w:r>
      <w:r w:rsidRPr="005F5EFC">
        <w:rPr>
          <w:lang w:val="fr-CA"/>
        </w:rPr>
        <w:t>.  Les décisions du jury sont sans appel.</w:t>
      </w:r>
    </w:p>
    <w:p w:rsidR="00491473" w:rsidRPr="005F5EFC" w:rsidRDefault="00491473" w:rsidP="00FF7B23">
      <w:pPr>
        <w:jc w:val="both"/>
        <w:rPr>
          <w:lang w:val="fr-CA"/>
        </w:rPr>
      </w:pPr>
    </w:p>
    <w:p w:rsidR="00047B1F" w:rsidRDefault="00491473" w:rsidP="00FF7B23">
      <w:pPr>
        <w:jc w:val="both"/>
        <w:rPr>
          <w:lang w:val="fr-CA"/>
        </w:rPr>
      </w:pPr>
      <w:r w:rsidRPr="005F5EFC">
        <w:rPr>
          <w:lang w:val="fr-CA"/>
        </w:rPr>
        <w:t xml:space="preserve">Les  récipiendaires  des  bourses  seront  dévoilés  </w:t>
      </w:r>
      <w:r w:rsidR="00B45A4F" w:rsidRPr="005F5EFC">
        <w:rPr>
          <w:lang w:val="fr-CA"/>
        </w:rPr>
        <w:t>lors de la cérémonie de clôture</w:t>
      </w:r>
      <w:r w:rsidRPr="005F5EFC">
        <w:rPr>
          <w:lang w:val="fr-CA"/>
        </w:rPr>
        <w:t>.</w:t>
      </w:r>
      <w:r w:rsidR="00B45A4F" w:rsidRPr="005F5EFC">
        <w:rPr>
          <w:lang w:val="fr-CA"/>
        </w:rPr>
        <w:t xml:space="preserve"> </w:t>
      </w:r>
      <w:r w:rsidR="00047B1F" w:rsidRPr="005F5EFC">
        <w:rPr>
          <w:lang w:val="fr-CA"/>
        </w:rPr>
        <w:t>Les critères d’évaluation des projets sont les suivants :</w:t>
      </w:r>
    </w:p>
    <w:p w:rsidR="008113E2" w:rsidRPr="005F5EFC" w:rsidRDefault="008113E2" w:rsidP="00FF7B23">
      <w:pPr>
        <w:jc w:val="both"/>
        <w:rPr>
          <w:lang w:val="fr-CA"/>
        </w:rPr>
      </w:pPr>
    </w:p>
    <w:p w:rsidR="00580D45" w:rsidRPr="00FF7B23" w:rsidRDefault="00580D45" w:rsidP="00580D45">
      <w:pPr>
        <w:pStyle w:val="Paragraphedeliste"/>
        <w:numPr>
          <w:ilvl w:val="0"/>
          <w:numId w:val="12"/>
        </w:numPr>
        <w:jc w:val="both"/>
        <w:rPr>
          <w:rFonts w:asciiTheme="minorHAnsi" w:hAnsiTheme="minorHAnsi"/>
          <w:sz w:val="22"/>
          <w:szCs w:val="22"/>
        </w:rPr>
      </w:pPr>
      <w:r w:rsidRPr="00FF7B23">
        <w:rPr>
          <w:rFonts w:asciiTheme="minorHAnsi" w:hAnsiTheme="minorHAnsi"/>
          <w:sz w:val="22"/>
          <w:szCs w:val="22"/>
        </w:rPr>
        <w:t>Potentiel commercial     (20%)</w:t>
      </w:r>
    </w:p>
    <w:p w:rsidR="00580D45" w:rsidRPr="00FF7B23" w:rsidRDefault="00580D45" w:rsidP="00580D45">
      <w:pPr>
        <w:pStyle w:val="Paragraphedeliste"/>
        <w:numPr>
          <w:ilvl w:val="0"/>
          <w:numId w:val="12"/>
        </w:numPr>
        <w:jc w:val="both"/>
        <w:rPr>
          <w:rFonts w:asciiTheme="minorHAnsi" w:hAnsiTheme="minorHAnsi"/>
          <w:sz w:val="22"/>
          <w:szCs w:val="22"/>
          <w:lang w:val="fr-CA"/>
        </w:rPr>
      </w:pPr>
      <w:r w:rsidRPr="00FF7B23">
        <w:rPr>
          <w:rFonts w:asciiTheme="minorHAnsi" w:hAnsiTheme="minorHAnsi"/>
          <w:sz w:val="22"/>
          <w:szCs w:val="22"/>
          <w:lang w:val="fr-CA"/>
        </w:rPr>
        <w:t xml:space="preserve">Réalisme et faisabilité selon le contexte de </w:t>
      </w:r>
      <w:r w:rsidR="009E2FA9">
        <w:rPr>
          <w:rFonts w:asciiTheme="minorHAnsi" w:hAnsiTheme="minorHAnsi"/>
          <w:sz w:val="22"/>
          <w:szCs w:val="22"/>
          <w:lang w:val="fr-CA"/>
        </w:rPr>
        <w:t>la région</w:t>
      </w:r>
      <w:r w:rsidRPr="00FF7B23">
        <w:rPr>
          <w:rFonts w:asciiTheme="minorHAnsi" w:hAnsiTheme="minorHAnsi"/>
          <w:sz w:val="22"/>
          <w:szCs w:val="22"/>
          <w:lang w:val="fr-CA"/>
        </w:rPr>
        <w:t xml:space="preserve">    </w:t>
      </w:r>
      <w:r>
        <w:rPr>
          <w:rFonts w:asciiTheme="minorHAnsi" w:hAnsiTheme="minorHAnsi"/>
          <w:sz w:val="22"/>
          <w:szCs w:val="22"/>
          <w:lang w:val="fr-CA"/>
        </w:rPr>
        <w:t>(25</w:t>
      </w:r>
      <w:r w:rsidRPr="00FF7B23">
        <w:rPr>
          <w:rFonts w:asciiTheme="minorHAnsi" w:hAnsiTheme="minorHAnsi"/>
          <w:sz w:val="22"/>
          <w:szCs w:val="22"/>
          <w:lang w:val="fr-CA"/>
        </w:rPr>
        <w:t>%)</w:t>
      </w:r>
    </w:p>
    <w:p w:rsidR="00580D45" w:rsidRPr="00FF7B23" w:rsidRDefault="00580D45" w:rsidP="00580D45">
      <w:pPr>
        <w:pStyle w:val="Paragraphedeliste"/>
        <w:numPr>
          <w:ilvl w:val="0"/>
          <w:numId w:val="12"/>
        </w:numPr>
        <w:jc w:val="both"/>
        <w:rPr>
          <w:rFonts w:asciiTheme="minorHAnsi" w:hAnsiTheme="minorHAnsi"/>
          <w:sz w:val="22"/>
          <w:szCs w:val="22"/>
        </w:rPr>
      </w:pPr>
      <w:r w:rsidRPr="00FF7B23">
        <w:rPr>
          <w:rFonts w:asciiTheme="minorHAnsi" w:hAnsiTheme="minorHAnsi"/>
          <w:sz w:val="22"/>
          <w:szCs w:val="22"/>
        </w:rPr>
        <w:t>Capacité de création d’emplois verts (25%)</w:t>
      </w:r>
    </w:p>
    <w:p w:rsidR="00580D45" w:rsidRPr="00FF7B23" w:rsidRDefault="00580D45" w:rsidP="00580D45">
      <w:pPr>
        <w:pStyle w:val="Paragraphedeliste"/>
        <w:numPr>
          <w:ilvl w:val="0"/>
          <w:numId w:val="12"/>
        </w:numPr>
        <w:jc w:val="both"/>
        <w:rPr>
          <w:rFonts w:asciiTheme="minorHAnsi" w:hAnsiTheme="minorHAnsi"/>
          <w:sz w:val="22"/>
          <w:szCs w:val="22"/>
        </w:rPr>
      </w:pPr>
      <w:r w:rsidRPr="00FF7B23">
        <w:rPr>
          <w:rFonts w:asciiTheme="minorHAnsi" w:hAnsiTheme="minorHAnsi"/>
          <w:sz w:val="22"/>
          <w:szCs w:val="22"/>
        </w:rPr>
        <w:t>Qualité de rédaction (10%)</w:t>
      </w:r>
    </w:p>
    <w:p w:rsidR="00580D45" w:rsidRDefault="00580D45" w:rsidP="00580D45">
      <w:pPr>
        <w:pStyle w:val="Paragraphedeliste"/>
        <w:numPr>
          <w:ilvl w:val="0"/>
          <w:numId w:val="12"/>
        </w:numPr>
        <w:jc w:val="both"/>
        <w:rPr>
          <w:rFonts w:asciiTheme="minorHAnsi" w:hAnsiTheme="minorHAnsi"/>
          <w:sz w:val="22"/>
          <w:szCs w:val="22"/>
        </w:rPr>
      </w:pPr>
      <w:r>
        <w:rPr>
          <w:rFonts w:asciiTheme="minorHAnsi" w:hAnsiTheme="minorHAnsi"/>
          <w:sz w:val="22"/>
          <w:szCs w:val="22"/>
        </w:rPr>
        <w:t>Engagement de l’entrepreneur (10%)</w:t>
      </w:r>
    </w:p>
    <w:p w:rsidR="00580D45" w:rsidRPr="00452984" w:rsidRDefault="00580D45" w:rsidP="00580D45">
      <w:pPr>
        <w:pStyle w:val="Paragraphedeliste"/>
        <w:numPr>
          <w:ilvl w:val="0"/>
          <w:numId w:val="12"/>
        </w:numPr>
        <w:jc w:val="both"/>
        <w:rPr>
          <w:rFonts w:asciiTheme="minorHAnsi" w:hAnsiTheme="minorHAnsi"/>
          <w:sz w:val="22"/>
          <w:szCs w:val="22"/>
        </w:rPr>
      </w:pPr>
      <w:r>
        <w:rPr>
          <w:rFonts w:asciiTheme="minorHAnsi" w:hAnsiTheme="minorHAnsi"/>
          <w:sz w:val="22"/>
          <w:szCs w:val="22"/>
        </w:rPr>
        <w:t>Adéquation profil / projet (10%)</w:t>
      </w:r>
    </w:p>
    <w:p w:rsidR="00580D45" w:rsidRDefault="00580D45" w:rsidP="00580D45">
      <w:pPr>
        <w:jc w:val="both"/>
        <w:rPr>
          <w:lang w:val="fr-FR"/>
        </w:rPr>
      </w:pPr>
    </w:p>
    <w:p w:rsidR="00FA32A9" w:rsidRPr="00452984" w:rsidRDefault="00FA32A9" w:rsidP="00580D45">
      <w:pPr>
        <w:jc w:val="both"/>
        <w:rPr>
          <w:lang w:val="fr-FR"/>
        </w:rPr>
      </w:pPr>
      <w:r w:rsidRPr="00A949E8">
        <w:rPr>
          <w:b/>
          <w:u w:val="single"/>
          <w:lang w:val="fr-FR"/>
        </w:rPr>
        <w:t>NB :</w:t>
      </w:r>
      <w:r>
        <w:rPr>
          <w:lang w:val="fr-FR"/>
        </w:rPr>
        <w:t xml:space="preserve"> </w:t>
      </w:r>
      <w:r w:rsidRPr="00A949E8">
        <w:rPr>
          <w:i/>
          <w:lang w:val="fr-FR"/>
        </w:rPr>
        <w:t>les critères « </w:t>
      </w:r>
      <w:r w:rsidRPr="00A949E8">
        <w:rPr>
          <w:i/>
          <w:lang w:val="fr-CA"/>
        </w:rPr>
        <w:t xml:space="preserve">Réalisme et faisabilité selon le contexte de leur </w:t>
      </w:r>
      <w:r w:rsidR="009E2FA9">
        <w:rPr>
          <w:i/>
          <w:lang w:val="fr-CA"/>
        </w:rPr>
        <w:t>région</w:t>
      </w:r>
      <w:r w:rsidRPr="00A949E8">
        <w:rPr>
          <w:i/>
          <w:lang w:val="fr-CA"/>
        </w:rPr>
        <w:t>» et « </w:t>
      </w:r>
      <w:r w:rsidR="008113E2" w:rsidRPr="00A949E8">
        <w:rPr>
          <w:i/>
          <w:lang w:val="fr-FR"/>
        </w:rPr>
        <w:t>Adéquation profil / projet</w:t>
      </w:r>
      <w:r w:rsidRPr="00A949E8">
        <w:rPr>
          <w:i/>
          <w:lang w:val="fr-CA"/>
        </w:rPr>
        <w:t xml:space="preserve"> » ne seront </w:t>
      </w:r>
      <w:r w:rsidR="008113E2" w:rsidRPr="00A949E8">
        <w:rPr>
          <w:i/>
          <w:lang w:val="fr-CA"/>
        </w:rPr>
        <w:t xml:space="preserve">pris en compte que pour l’audition des </w:t>
      </w:r>
      <w:r w:rsidR="009E2FA9">
        <w:rPr>
          <w:i/>
          <w:lang w:val="fr-CA"/>
        </w:rPr>
        <w:t xml:space="preserve">10 </w:t>
      </w:r>
      <w:r w:rsidR="008113E2" w:rsidRPr="00A949E8">
        <w:rPr>
          <w:i/>
          <w:lang w:val="fr-CA"/>
        </w:rPr>
        <w:t>mei</w:t>
      </w:r>
      <w:r w:rsidR="009E2FA9">
        <w:rPr>
          <w:i/>
          <w:lang w:val="fr-CA"/>
        </w:rPr>
        <w:t>lleurs projets présélectionnés.</w:t>
      </w:r>
    </w:p>
    <w:p w:rsidR="00580D45" w:rsidRPr="00EC7D0D" w:rsidRDefault="00580D45" w:rsidP="00580D45">
      <w:pPr>
        <w:jc w:val="both"/>
        <w:rPr>
          <w:lang w:val="fr-CA"/>
        </w:rPr>
      </w:pPr>
      <w:r w:rsidRPr="00EC7D0D">
        <w:rPr>
          <w:lang w:val="fr-CA"/>
        </w:rPr>
        <w:t xml:space="preserve">Le </w:t>
      </w:r>
      <w:r w:rsidRPr="00EC7D0D">
        <w:rPr>
          <w:b/>
          <w:lang w:val="fr-CA"/>
        </w:rPr>
        <w:t>potentiel  commercial</w:t>
      </w:r>
      <w:r w:rsidRPr="00EC7D0D">
        <w:rPr>
          <w:lang w:val="fr-CA"/>
        </w:rPr>
        <w:t xml:space="preserve"> comprend  notamment  l’identification  claire  d’un  besoin  à  combler, l’identification  claire  d’un  marché  raisonnablement  grand,  la  démonstration  que  les  produits  ou </w:t>
      </w:r>
    </w:p>
    <w:p w:rsidR="00580D45" w:rsidRPr="00EC7D0D" w:rsidRDefault="00580D45" w:rsidP="00580D45">
      <w:pPr>
        <w:jc w:val="both"/>
        <w:rPr>
          <w:lang w:val="fr-CA"/>
        </w:rPr>
      </w:pPr>
      <w:r w:rsidRPr="00EC7D0D">
        <w:rPr>
          <w:lang w:val="fr-CA"/>
        </w:rPr>
        <w:t>services  répondent  bien  au  besoin  identifié  ainsi  que  la  démonstration  que  le  promoteur  se démarque des concurrents potentiels.</w:t>
      </w:r>
    </w:p>
    <w:p w:rsidR="00580D45" w:rsidRPr="00EC7D0D" w:rsidRDefault="00580D45" w:rsidP="00580D45">
      <w:pPr>
        <w:jc w:val="both"/>
        <w:rPr>
          <w:lang w:val="fr-CA"/>
        </w:rPr>
      </w:pPr>
    </w:p>
    <w:p w:rsidR="00580D45" w:rsidRPr="00EC7D0D" w:rsidRDefault="00580D45" w:rsidP="00580D45">
      <w:pPr>
        <w:jc w:val="both"/>
        <w:rPr>
          <w:lang w:val="fr-CA"/>
        </w:rPr>
      </w:pPr>
      <w:r w:rsidRPr="00EC7D0D">
        <w:rPr>
          <w:lang w:val="fr-CA"/>
        </w:rPr>
        <w:t xml:space="preserve">Le </w:t>
      </w:r>
      <w:r w:rsidRPr="00EC7D0D">
        <w:rPr>
          <w:b/>
          <w:lang w:val="fr-CA"/>
        </w:rPr>
        <w:t>réalisme  et  la  faisabilité</w:t>
      </w:r>
      <w:r w:rsidRPr="00EC7D0D">
        <w:rPr>
          <w:lang w:val="fr-CA"/>
        </w:rPr>
        <w:t xml:space="preserve"> impliquent  notamment  la  capacité  d’approvisionnement  en  matières </w:t>
      </w:r>
    </w:p>
    <w:p w:rsidR="00580D45" w:rsidRPr="00EC7D0D" w:rsidRDefault="00580D45" w:rsidP="00580D45">
      <w:pPr>
        <w:jc w:val="both"/>
        <w:rPr>
          <w:lang w:val="fr-CA"/>
        </w:rPr>
      </w:pPr>
      <w:r w:rsidRPr="00EC7D0D">
        <w:rPr>
          <w:lang w:val="fr-CA"/>
        </w:rPr>
        <w:lastRenderedPageBreak/>
        <w:t xml:space="preserve">premières,  la  capacité  de  production  nécessaire  pour  distribuer  les  produits  et  services,  la </w:t>
      </w:r>
    </w:p>
    <w:p w:rsidR="00580D45" w:rsidRPr="00EC7D0D" w:rsidRDefault="00580D45" w:rsidP="00580D45">
      <w:pPr>
        <w:jc w:val="both"/>
        <w:rPr>
          <w:lang w:val="fr-CA"/>
        </w:rPr>
      </w:pPr>
      <w:r w:rsidRPr="00EC7D0D">
        <w:rPr>
          <w:lang w:val="fr-CA"/>
        </w:rPr>
        <w:t xml:space="preserve">disponibilité  de  la  technologie  requise  et  une  bonne  capacité  de  mise  en  marché.  Cette  section touche aussi les compétences des promoteurs pour la réalisation du projet. Ont-ils l’expertise ? Ont-ils des associés, des collaborateurs, ou des employés spécialisés ? Finalement, ce critère inclut les aspects financiers : compréhension des coûts de démarrage, accessibilité au financement, etc. </w:t>
      </w:r>
    </w:p>
    <w:p w:rsidR="00580D45" w:rsidRPr="00EC7D0D" w:rsidRDefault="00580D45" w:rsidP="00580D45">
      <w:pPr>
        <w:jc w:val="both"/>
        <w:rPr>
          <w:lang w:val="fr-CA"/>
        </w:rPr>
      </w:pPr>
    </w:p>
    <w:p w:rsidR="00580D45" w:rsidRPr="00EC7D0D" w:rsidRDefault="00580D45" w:rsidP="00580D45">
      <w:pPr>
        <w:jc w:val="both"/>
        <w:rPr>
          <w:lang w:val="fr-CA"/>
        </w:rPr>
      </w:pPr>
      <w:r w:rsidRPr="00EC7D0D">
        <w:rPr>
          <w:lang w:val="fr-CA"/>
        </w:rPr>
        <w:t xml:space="preserve">La </w:t>
      </w:r>
      <w:r w:rsidRPr="00EC7D0D">
        <w:rPr>
          <w:b/>
          <w:lang w:val="fr-CA"/>
        </w:rPr>
        <w:t xml:space="preserve">capacité de création d’emplois </w:t>
      </w:r>
      <w:r w:rsidRPr="00EC7D0D">
        <w:rPr>
          <w:lang w:val="fr-CA"/>
        </w:rPr>
        <w:t>analyse le nombre d’emplois potentiels engendré par le projet et mesure les répercussions positives de celui-ci sur l’environnement. L’entreprise offre combien de poste? Y a-t-il une diversification des postes offerts (gérant, secrétaire, etc.)? Quelles sont les transformations positives à court terme et à long terme sur l’environnement?</w:t>
      </w:r>
    </w:p>
    <w:p w:rsidR="00580D45" w:rsidRPr="00EC7D0D" w:rsidRDefault="00580D45" w:rsidP="00580D45">
      <w:pPr>
        <w:jc w:val="both"/>
        <w:rPr>
          <w:lang w:val="fr-CA"/>
        </w:rPr>
      </w:pPr>
    </w:p>
    <w:p w:rsidR="00580D45" w:rsidRPr="00EC7D0D" w:rsidRDefault="00580D45" w:rsidP="00580D45">
      <w:pPr>
        <w:jc w:val="both"/>
        <w:rPr>
          <w:lang w:val="fr-CA"/>
        </w:rPr>
      </w:pPr>
      <w:r w:rsidRPr="00EC7D0D">
        <w:rPr>
          <w:lang w:val="fr-CA"/>
        </w:rPr>
        <w:t xml:space="preserve">La </w:t>
      </w:r>
      <w:r w:rsidRPr="00EC7D0D">
        <w:rPr>
          <w:b/>
          <w:lang w:val="fr-CA"/>
        </w:rPr>
        <w:t>qualité de la rédaction</w:t>
      </w:r>
      <w:r w:rsidRPr="00EC7D0D">
        <w:rPr>
          <w:lang w:val="fr-CA"/>
        </w:rPr>
        <w:t xml:space="preserve"> traduit la clarté des idées exprimées, la qualité de la synthèse et de la vulgarisation. Elle </w:t>
      </w:r>
      <w:r w:rsidR="009E2FA9">
        <w:rPr>
          <w:lang w:val="fr-CA"/>
        </w:rPr>
        <w:t>se</w:t>
      </w:r>
      <w:r w:rsidRPr="00EC7D0D">
        <w:rPr>
          <w:lang w:val="fr-CA"/>
        </w:rPr>
        <w:t xml:space="preserve"> repose sur les éléments esthétiques qui peuvent apparaître dans un dossier (images, typo ou autre). </w:t>
      </w:r>
    </w:p>
    <w:p w:rsidR="00580D45" w:rsidRPr="00EC7D0D" w:rsidRDefault="00580D45" w:rsidP="00580D45">
      <w:pPr>
        <w:jc w:val="both"/>
        <w:rPr>
          <w:lang w:val="fr-CA"/>
        </w:rPr>
      </w:pPr>
    </w:p>
    <w:p w:rsidR="008C5738" w:rsidRPr="008C5738" w:rsidRDefault="008C5738" w:rsidP="00580D45">
      <w:pPr>
        <w:jc w:val="both"/>
        <w:rPr>
          <w:lang w:val="fr-FR"/>
        </w:rPr>
      </w:pPr>
      <w:r w:rsidRPr="008C5738">
        <w:rPr>
          <w:lang w:val="fr-FR"/>
        </w:rPr>
        <w:t>L’</w:t>
      </w:r>
      <w:r>
        <w:rPr>
          <w:b/>
          <w:lang w:val="fr-FR"/>
        </w:rPr>
        <w:t>e</w:t>
      </w:r>
      <w:r w:rsidRPr="008C5738">
        <w:rPr>
          <w:b/>
          <w:lang w:val="fr-FR"/>
        </w:rPr>
        <w:t>ngagement de l’entrepreneur</w:t>
      </w:r>
      <w:r w:rsidRPr="008C5738">
        <w:rPr>
          <w:lang w:val="fr-FR"/>
        </w:rPr>
        <w:t xml:space="preserve"> </w:t>
      </w:r>
      <w:r>
        <w:rPr>
          <w:lang w:val="fr-FR"/>
        </w:rPr>
        <w:t>se traduit dans un premier temps par la motivation, le parcours, les obstacles surmontés par l’entrepreneur</w:t>
      </w:r>
      <w:r w:rsidR="004B2CE9">
        <w:rPr>
          <w:lang w:val="fr-FR"/>
        </w:rPr>
        <w:t xml:space="preserve"> dans le cadre de son projet.</w:t>
      </w:r>
      <w:r>
        <w:rPr>
          <w:lang w:val="fr-FR"/>
        </w:rPr>
        <w:t xml:space="preserve"> </w:t>
      </w:r>
      <w:r w:rsidR="004B2CE9">
        <w:rPr>
          <w:lang w:val="fr-FR"/>
        </w:rPr>
        <w:t>L’engagement de l’entrepreneur s’évalue dans un second temps par l’apport personnel (en nature/financier) de l’entrepreneur au coût total du projet.</w:t>
      </w:r>
    </w:p>
    <w:p w:rsidR="008C5738" w:rsidRDefault="008C5738" w:rsidP="00580D45">
      <w:pPr>
        <w:jc w:val="both"/>
        <w:rPr>
          <w:lang w:val="fr-FR"/>
        </w:rPr>
      </w:pPr>
    </w:p>
    <w:p w:rsidR="008C5738" w:rsidRPr="00146A56" w:rsidRDefault="00D76C1E" w:rsidP="00580D45">
      <w:pPr>
        <w:jc w:val="both"/>
        <w:rPr>
          <w:lang w:val="fr-CA"/>
        </w:rPr>
      </w:pPr>
      <w:r w:rsidRPr="00146A56">
        <w:rPr>
          <w:b/>
          <w:lang w:val="fr-FR"/>
        </w:rPr>
        <w:t xml:space="preserve">L’adéquation profil / projet </w:t>
      </w:r>
      <w:r w:rsidR="00146A56" w:rsidRPr="00146A56">
        <w:rPr>
          <w:lang w:val="fr-FR"/>
        </w:rPr>
        <w:t xml:space="preserve">permet d’évaluer le </w:t>
      </w:r>
      <w:r w:rsidR="00146A56">
        <w:rPr>
          <w:lang w:val="fr-FR"/>
        </w:rPr>
        <w:t>potentie</w:t>
      </w:r>
      <w:r w:rsidR="00146A56" w:rsidRPr="00146A56">
        <w:rPr>
          <w:lang w:val="fr-FR"/>
        </w:rPr>
        <w:t xml:space="preserve">l de gestion </w:t>
      </w:r>
      <w:r w:rsidR="0095658B">
        <w:rPr>
          <w:lang w:val="fr-FR"/>
        </w:rPr>
        <w:t xml:space="preserve">du projet </w:t>
      </w:r>
      <w:r w:rsidR="00146A56">
        <w:rPr>
          <w:lang w:val="fr-FR"/>
        </w:rPr>
        <w:t xml:space="preserve">du promoteur en fonction de son expérience professionnel, ses compétences et sa formation. </w:t>
      </w:r>
    </w:p>
    <w:p w:rsidR="00580D45" w:rsidRPr="00EC7D0D" w:rsidRDefault="00580D45" w:rsidP="00580D45">
      <w:pPr>
        <w:jc w:val="both"/>
        <w:rPr>
          <w:lang w:val="fr-CA"/>
        </w:rPr>
      </w:pPr>
    </w:p>
    <w:p w:rsidR="002C3AEF" w:rsidRPr="00580D45" w:rsidRDefault="002C3AEF" w:rsidP="00A03808">
      <w:pPr>
        <w:rPr>
          <w:lang w:val="fr-CA"/>
        </w:rPr>
      </w:pPr>
    </w:p>
    <w:p w:rsidR="00A03808" w:rsidRPr="005F5EFC" w:rsidRDefault="002C7785" w:rsidP="005F5EFC">
      <w:pPr>
        <w:pStyle w:val="Heading2A"/>
        <w:shd w:val="clear" w:color="auto" w:fill="92D050"/>
        <w:rPr>
          <w:rFonts w:asciiTheme="minorHAnsi" w:hAnsiTheme="minorHAnsi"/>
        </w:rPr>
      </w:pPr>
      <w:r w:rsidRPr="005F5EFC">
        <w:rPr>
          <w:rFonts w:asciiTheme="minorHAnsi" w:hAnsiTheme="minorHAnsi"/>
        </w:rPr>
        <w:t>Prix</w:t>
      </w:r>
      <w:r w:rsidR="00A03808" w:rsidRPr="005F5EFC">
        <w:rPr>
          <w:rFonts w:asciiTheme="minorHAnsi" w:hAnsiTheme="minorHAnsi"/>
        </w:rPr>
        <w:t xml:space="preserve"> à gagner  </w:t>
      </w:r>
    </w:p>
    <w:p w:rsidR="0085341C" w:rsidRDefault="0085341C" w:rsidP="000E0027">
      <w:pPr>
        <w:jc w:val="both"/>
        <w:rPr>
          <w:rFonts w:cs="Helvetica"/>
          <w:lang w:val="fr-CA"/>
        </w:rPr>
      </w:pPr>
    </w:p>
    <w:p w:rsidR="009E2FA9" w:rsidRDefault="009E2FA9" w:rsidP="000E0027">
      <w:pPr>
        <w:jc w:val="both"/>
        <w:rPr>
          <w:rFonts w:cs="Helvetica"/>
          <w:lang w:val="fr-CA"/>
        </w:rPr>
      </w:pPr>
      <w:r>
        <w:rPr>
          <w:rFonts w:cs="Helvetica"/>
          <w:lang w:val="fr-CA"/>
        </w:rPr>
        <w:t>1</w:t>
      </w:r>
      <w:r w:rsidRPr="009E2FA9">
        <w:rPr>
          <w:rFonts w:cs="Helvetica"/>
          <w:vertAlign w:val="superscript"/>
          <w:lang w:val="fr-CA"/>
        </w:rPr>
        <w:t>er</w:t>
      </w:r>
      <w:r>
        <w:rPr>
          <w:rFonts w:cs="Helvetica"/>
          <w:lang w:val="fr-CA"/>
        </w:rPr>
        <w:t xml:space="preserve"> Prix : 3 000 000</w:t>
      </w:r>
    </w:p>
    <w:p w:rsidR="009E2FA9" w:rsidRDefault="009E2FA9" w:rsidP="000E0027">
      <w:pPr>
        <w:jc w:val="both"/>
        <w:rPr>
          <w:rFonts w:cs="Helvetica"/>
          <w:lang w:val="fr-CA"/>
        </w:rPr>
      </w:pPr>
      <w:r>
        <w:rPr>
          <w:rFonts w:cs="Helvetica"/>
          <w:lang w:val="fr-CA"/>
        </w:rPr>
        <w:t>2</w:t>
      </w:r>
      <w:r w:rsidRPr="009E2FA9">
        <w:rPr>
          <w:rFonts w:cs="Helvetica"/>
          <w:vertAlign w:val="superscript"/>
          <w:lang w:val="fr-CA"/>
        </w:rPr>
        <w:t>ème</w:t>
      </w:r>
      <w:r>
        <w:rPr>
          <w:rFonts w:cs="Helvetica"/>
          <w:lang w:val="fr-CA"/>
        </w:rPr>
        <w:t xml:space="preserve"> prix : 2 000 000</w:t>
      </w:r>
    </w:p>
    <w:p w:rsidR="009E2FA9" w:rsidRDefault="009E2FA9" w:rsidP="000E0027">
      <w:pPr>
        <w:jc w:val="both"/>
        <w:rPr>
          <w:rFonts w:cs="Helvetica"/>
          <w:lang w:val="fr-CA"/>
        </w:rPr>
      </w:pPr>
      <w:r>
        <w:rPr>
          <w:rFonts w:cs="Helvetica"/>
          <w:lang w:val="fr-CA"/>
        </w:rPr>
        <w:t>3me prix : 1 000 000</w:t>
      </w:r>
    </w:p>
    <w:p w:rsidR="009E2FA9" w:rsidRDefault="009E2FA9" w:rsidP="000E0027">
      <w:pPr>
        <w:jc w:val="both"/>
        <w:rPr>
          <w:rFonts w:cs="Helvetica"/>
          <w:lang w:val="fr-CA"/>
        </w:rPr>
      </w:pPr>
      <w:r>
        <w:rPr>
          <w:rFonts w:cs="Helvetica"/>
          <w:lang w:val="fr-CA"/>
        </w:rPr>
        <w:t>Prix d’encouragement : 500 000</w:t>
      </w:r>
    </w:p>
    <w:p w:rsidR="000E0027" w:rsidRPr="005F5EFC" w:rsidRDefault="009E2FA9" w:rsidP="000E0027">
      <w:pPr>
        <w:jc w:val="both"/>
        <w:rPr>
          <w:rFonts w:cs="Helvetica"/>
          <w:lang w:val="fr-CA"/>
        </w:rPr>
      </w:pPr>
      <w:r>
        <w:rPr>
          <w:rFonts w:cs="Helvetica"/>
          <w:lang w:val="fr-CA"/>
        </w:rPr>
        <w:t xml:space="preserve"> </w:t>
      </w:r>
      <w:r w:rsidRPr="005F5EFC">
        <w:rPr>
          <w:rFonts w:cs="Helvetica"/>
          <w:lang w:val="fr-CA"/>
        </w:rPr>
        <w:t>Recevront</w:t>
      </w:r>
      <w:r w:rsidR="000E0027" w:rsidRPr="005F5EFC">
        <w:rPr>
          <w:rFonts w:cs="Helvetica"/>
          <w:lang w:val="fr-CA"/>
        </w:rPr>
        <w:t xml:space="preserve"> </w:t>
      </w:r>
      <w:r>
        <w:rPr>
          <w:rFonts w:cs="Helvetica"/>
          <w:lang w:val="fr-CA"/>
        </w:rPr>
        <w:t>également</w:t>
      </w:r>
      <w:r w:rsidRPr="009E2FA9">
        <w:rPr>
          <w:rFonts w:cstheme="minorHAnsi"/>
          <w:lang w:val="fr-CA"/>
        </w:rPr>
        <w:t xml:space="preserve"> </w:t>
      </w:r>
      <w:r>
        <w:rPr>
          <w:rFonts w:cstheme="minorHAnsi"/>
          <w:lang w:val="fr-CA"/>
        </w:rPr>
        <w:t xml:space="preserve">en plus des prix, </w:t>
      </w:r>
      <w:r w:rsidRPr="005F5EFC">
        <w:rPr>
          <w:rFonts w:cstheme="minorHAnsi"/>
          <w:lang w:val="fr-CA"/>
        </w:rPr>
        <w:t>un accompagnement technique – sous la forme d’un mentorat et/ou d’une incubation d’entreprises – jusqu’à la mise en œuvre effective du projet</w:t>
      </w:r>
      <w:r w:rsidR="000E0027" w:rsidRPr="005F5EFC">
        <w:rPr>
          <w:rFonts w:cs="Helvetica"/>
          <w:lang w:val="fr-CA"/>
        </w:rPr>
        <w:t>.</w:t>
      </w:r>
    </w:p>
    <w:p w:rsidR="00A03808" w:rsidRPr="005F5EFC" w:rsidRDefault="00A03808" w:rsidP="00A03808">
      <w:pPr>
        <w:rPr>
          <w:lang w:val="fr-CA"/>
        </w:rPr>
      </w:pPr>
    </w:p>
    <w:p w:rsidR="00A03808" w:rsidRPr="005F5EFC" w:rsidRDefault="00A03808" w:rsidP="005F5EFC">
      <w:pPr>
        <w:pStyle w:val="Heading2A"/>
        <w:shd w:val="clear" w:color="auto" w:fill="92D050"/>
        <w:rPr>
          <w:rFonts w:asciiTheme="minorHAnsi" w:hAnsiTheme="minorHAnsi"/>
        </w:rPr>
      </w:pPr>
      <w:r w:rsidRPr="005F5EFC">
        <w:rPr>
          <w:rFonts w:asciiTheme="minorHAnsi" w:hAnsiTheme="minorHAnsi"/>
        </w:rPr>
        <w:t>Confidentialité</w:t>
      </w:r>
    </w:p>
    <w:p w:rsidR="00A03808" w:rsidRPr="005F5EFC" w:rsidRDefault="00A03808" w:rsidP="00A03808">
      <w:pPr>
        <w:rPr>
          <w:lang w:val="fr-CA"/>
        </w:rPr>
      </w:pPr>
    </w:p>
    <w:p w:rsidR="00A03808" w:rsidRPr="005F5EFC" w:rsidRDefault="000E0027" w:rsidP="00F8004A">
      <w:pPr>
        <w:jc w:val="both"/>
        <w:rPr>
          <w:lang w:val="fr-CA"/>
        </w:rPr>
      </w:pPr>
      <w:r w:rsidRPr="005F5EFC">
        <w:rPr>
          <w:rFonts w:cs="Helvetica"/>
          <w:bCs/>
          <w:color w:val="000000"/>
          <w:lang w:val="fr-CA"/>
        </w:rPr>
        <w:t>L</w:t>
      </w:r>
      <w:r w:rsidR="001D2316" w:rsidRPr="005F5EFC">
        <w:rPr>
          <w:rFonts w:cs="Helvetica"/>
          <w:bCs/>
          <w:color w:val="000000"/>
          <w:lang w:val="fr-CA"/>
        </w:rPr>
        <w:t xml:space="preserve">e Gouvernement du Niger, </w:t>
      </w:r>
      <w:r w:rsidR="00E75BF0">
        <w:rPr>
          <w:rFonts w:cs="Helvetica"/>
          <w:bCs/>
          <w:color w:val="000000"/>
          <w:lang w:val="fr-CA"/>
        </w:rPr>
        <w:t>le Programme des Nations Unies pour le Développement (PNUD)</w:t>
      </w:r>
      <w:r w:rsidR="00E75BF0">
        <w:rPr>
          <w:rFonts w:cs="Helvetica"/>
          <w:bCs/>
          <w:color w:val="000000"/>
          <w:lang w:val="fr-CA"/>
        </w:rPr>
        <w:t xml:space="preserve"> </w:t>
      </w:r>
      <w:r w:rsidRPr="005F5EFC">
        <w:rPr>
          <w:rFonts w:cs="Helvetica"/>
          <w:bCs/>
          <w:color w:val="000000"/>
          <w:lang w:val="fr-CA"/>
        </w:rPr>
        <w:t xml:space="preserve">et les autres </w:t>
      </w:r>
      <w:r w:rsidR="001D2316" w:rsidRPr="005F5EFC">
        <w:rPr>
          <w:rFonts w:cs="Helvetica"/>
          <w:bCs/>
          <w:color w:val="000000"/>
          <w:lang w:val="fr-CA"/>
        </w:rPr>
        <w:t>organisateurs du forum</w:t>
      </w:r>
      <w:r w:rsidRPr="005F5EFC">
        <w:rPr>
          <w:lang w:val="fr-CA"/>
        </w:rPr>
        <w:t xml:space="preserve"> s’engagent  à  respecter  la  confidentialité  de  tous  les  projets d’entreprises qui seront soumis </w:t>
      </w:r>
      <w:r w:rsidR="001D2316" w:rsidRPr="005F5EFC">
        <w:rPr>
          <w:lang w:val="fr-CA"/>
        </w:rPr>
        <w:t>dans le cadre de ce</w:t>
      </w:r>
      <w:r w:rsidRPr="005F5EFC">
        <w:rPr>
          <w:lang w:val="fr-CA"/>
        </w:rPr>
        <w:t xml:space="preserve"> Concours. Ceux-ci se réservent toutefois le droit d’utiliser les noms des récipiendaires ainsi que les noms et de brèves descriptions des projets méritants lors de la remise des prix du Concours et pour ses activités générales de promotion.</w:t>
      </w:r>
      <w:bookmarkStart w:id="0" w:name="_GoBack"/>
      <w:bookmarkEnd w:id="0"/>
    </w:p>
    <w:sectPr w:rsidR="00A03808" w:rsidRPr="005F5EFC" w:rsidSect="00E75BF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6DA" w:rsidRDefault="00BB26DA" w:rsidP="00C12EA1">
      <w:r>
        <w:separator/>
      </w:r>
    </w:p>
  </w:endnote>
  <w:endnote w:type="continuationSeparator" w:id="0">
    <w:p w:rsidR="00BB26DA" w:rsidRDefault="00BB26DA" w:rsidP="00C1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ndalus">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6DA" w:rsidRDefault="00BB26DA" w:rsidP="00C12EA1">
      <w:r>
        <w:separator/>
      </w:r>
    </w:p>
  </w:footnote>
  <w:footnote w:type="continuationSeparator" w:id="0">
    <w:p w:rsidR="00BB26DA" w:rsidRDefault="00BB26DA" w:rsidP="00C12E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BF6"/>
    <w:multiLevelType w:val="hybridMultilevel"/>
    <w:tmpl w:val="3FDEAB50"/>
    <w:lvl w:ilvl="0" w:tplc="B1FEE2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1A196F"/>
    <w:multiLevelType w:val="hybridMultilevel"/>
    <w:tmpl w:val="E36C603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
    <w:nsid w:val="0BB26CC9"/>
    <w:multiLevelType w:val="hybridMultilevel"/>
    <w:tmpl w:val="5D88B844"/>
    <w:lvl w:ilvl="0" w:tplc="B17682C2">
      <w:start w:val="1"/>
      <w:numFmt w:val="decimal"/>
      <w:lvlText w:val="%1."/>
      <w:lvlJc w:val="left"/>
      <w:pPr>
        <w:ind w:left="720" w:hanging="360"/>
      </w:pPr>
      <w:rPr>
        <w:sz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1692306"/>
    <w:multiLevelType w:val="hybridMultilevel"/>
    <w:tmpl w:val="A526556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132B1176"/>
    <w:multiLevelType w:val="hybridMultilevel"/>
    <w:tmpl w:val="2ADC7D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BBA7538"/>
    <w:multiLevelType w:val="hybridMultilevel"/>
    <w:tmpl w:val="8490101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6">
    <w:nsid w:val="1EFA0229"/>
    <w:multiLevelType w:val="hybridMultilevel"/>
    <w:tmpl w:val="41863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86150CD"/>
    <w:multiLevelType w:val="hybridMultilevel"/>
    <w:tmpl w:val="14F2FFCE"/>
    <w:lvl w:ilvl="0" w:tplc="10090001">
      <w:start w:val="1"/>
      <w:numFmt w:val="bullet"/>
      <w:lvlText w:val=""/>
      <w:lvlJc w:val="left"/>
      <w:pPr>
        <w:ind w:left="720" w:hanging="360"/>
      </w:pPr>
      <w:rPr>
        <w:rFonts w:ascii="Symbol" w:hAnsi="Symbol" w:hint="default"/>
      </w:rPr>
    </w:lvl>
    <w:lvl w:ilvl="1" w:tplc="371C94CA">
      <w:numFmt w:val="bullet"/>
      <w:lvlText w:val="•"/>
      <w:lvlJc w:val="left"/>
      <w:pPr>
        <w:ind w:left="1440" w:hanging="360"/>
      </w:pPr>
      <w:rPr>
        <w:rFonts w:ascii="Calibri" w:eastAsiaTheme="minorHAnsi" w:hAnsi="Calibri"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97B0D6E"/>
    <w:multiLevelType w:val="hybridMultilevel"/>
    <w:tmpl w:val="F8905C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8D46F5D"/>
    <w:multiLevelType w:val="hybridMultilevel"/>
    <w:tmpl w:val="1D1079D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CB35F9B"/>
    <w:multiLevelType w:val="hybridMultilevel"/>
    <w:tmpl w:val="1CC87AF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1">
    <w:nsid w:val="485B1F23"/>
    <w:multiLevelType w:val="hybridMultilevel"/>
    <w:tmpl w:val="F802E68A"/>
    <w:lvl w:ilvl="0" w:tplc="BC6E4262">
      <w:numFmt w:val="bullet"/>
      <w:lvlText w:val="-"/>
      <w:lvlJc w:val="left"/>
      <w:pPr>
        <w:ind w:left="390" w:hanging="360"/>
      </w:pPr>
      <w:rPr>
        <w:rFonts w:ascii="Verdana" w:eastAsiaTheme="minorHAnsi" w:hAnsi="Verdana" w:cs="Andalus"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12">
    <w:nsid w:val="48EC4DCE"/>
    <w:multiLevelType w:val="hybridMultilevel"/>
    <w:tmpl w:val="489A8CE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5600E87"/>
    <w:multiLevelType w:val="hybridMultilevel"/>
    <w:tmpl w:val="F4D40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0A26ED9"/>
    <w:multiLevelType w:val="hybridMultilevel"/>
    <w:tmpl w:val="B3B01058"/>
    <w:lvl w:ilvl="0" w:tplc="10090001">
      <w:start w:val="1"/>
      <w:numFmt w:val="bullet"/>
      <w:lvlText w:val=""/>
      <w:lvlJc w:val="left"/>
      <w:pPr>
        <w:ind w:left="1516" w:hanging="360"/>
      </w:pPr>
      <w:rPr>
        <w:rFonts w:ascii="Symbol" w:hAnsi="Symbol" w:hint="default"/>
      </w:rPr>
    </w:lvl>
    <w:lvl w:ilvl="1" w:tplc="10090003" w:tentative="1">
      <w:start w:val="1"/>
      <w:numFmt w:val="bullet"/>
      <w:lvlText w:val="o"/>
      <w:lvlJc w:val="left"/>
      <w:pPr>
        <w:ind w:left="2236" w:hanging="360"/>
      </w:pPr>
      <w:rPr>
        <w:rFonts w:ascii="Courier New" w:hAnsi="Courier New" w:cs="Courier New" w:hint="default"/>
      </w:rPr>
    </w:lvl>
    <w:lvl w:ilvl="2" w:tplc="10090005" w:tentative="1">
      <w:start w:val="1"/>
      <w:numFmt w:val="bullet"/>
      <w:lvlText w:val=""/>
      <w:lvlJc w:val="left"/>
      <w:pPr>
        <w:ind w:left="2956" w:hanging="360"/>
      </w:pPr>
      <w:rPr>
        <w:rFonts w:ascii="Wingdings" w:hAnsi="Wingdings" w:hint="default"/>
      </w:rPr>
    </w:lvl>
    <w:lvl w:ilvl="3" w:tplc="10090001" w:tentative="1">
      <w:start w:val="1"/>
      <w:numFmt w:val="bullet"/>
      <w:lvlText w:val=""/>
      <w:lvlJc w:val="left"/>
      <w:pPr>
        <w:ind w:left="3676" w:hanging="360"/>
      </w:pPr>
      <w:rPr>
        <w:rFonts w:ascii="Symbol" w:hAnsi="Symbol" w:hint="default"/>
      </w:rPr>
    </w:lvl>
    <w:lvl w:ilvl="4" w:tplc="10090003" w:tentative="1">
      <w:start w:val="1"/>
      <w:numFmt w:val="bullet"/>
      <w:lvlText w:val="o"/>
      <w:lvlJc w:val="left"/>
      <w:pPr>
        <w:ind w:left="4396" w:hanging="360"/>
      </w:pPr>
      <w:rPr>
        <w:rFonts w:ascii="Courier New" w:hAnsi="Courier New" w:cs="Courier New" w:hint="default"/>
      </w:rPr>
    </w:lvl>
    <w:lvl w:ilvl="5" w:tplc="10090005" w:tentative="1">
      <w:start w:val="1"/>
      <w:numFmt w:val="bullet"/>
      <w:lvlText w:val=""/>
      <w:lvlJc w:val="left"/>
      <w:pPr>
        <w:ind w:left="5116" w:hanging="360"/>
      </w:pPr>
      <w:rPr>
        <w:rFonts w:ascii="Wingdings" w:hAnsi="Wingdings" w:hint="default"/>
      </w:rPr>
    </w:lvl>
    <w:lvl w:ilvl="6" w:tplc="10090001" w:tentative="1">
      <w:start w:val="1"/>
      <w:numFmt w:val="bullet"/>
      <w:lvlText w:val=""/>
      <w:lvlJc w:val="left"/>
      <w:pPr>
        <w:ind w:left="5836" w:hanging="360"/>
      </w:pPr>
      <w:rPr>
        <w:rFonts w:ascii="Symbol" w:hAnsi="Symbol" w:hint="default"/>
      </w:rPr>
    </w:lvl>
    <w:lvl w:ilvl="7" w:tplc="10090003" w:tentative="1">
      <w:start w:val="1"/>
      <w:numFmt w:val="bullet"/>
      <w:lvlText w:val="o"/>
      <w:lvlJc w:val="left"/>
      <w:pPr>
        <w:ind w:left="6556" w:hanging="360"/>
      </w:pPr>
      <w:rPr>
        <w:rFonts w:ascii="Courier New" w:hAnsi="Courier New" w:cs="Courier New" w:hint="default"/>
      </w:rPr>
    </w:lvl>
    <w:lvl w:ilvl="8" w:tplc="10090005" w:tentative="1">
      <w:start w:val="1"/>
      <w:numFmt w:val="bullet"/>
      <w:lvlText w:val=""/>
      <w:lvlJc w:val="left"/>
      <w:pPr>
        <w:ind w:left="7276" w:hanging="360"/>
      </w:pPr>
      <w:rPr>
        <w:rFonts w:ascii="Wingdings" w:hAnsi="Wingdings" w:hint="default"/>
      </w:rPr>
    </w:lvl>
  </w:abstractNum>
  <w:abstractNum w:abstractNumId="15">
    <w:nsid w:val="64BB1CCA"/>
    <w:multiLevelType w:val="hybridMultilevel"/>
    <w:tmpl w:val="50F086E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87D2537"/>
    <w:multiLevelType w:val="hybridMultilevel"/>
    <w:tmpl w:val="5AB68F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9"/>
  </w:num>
  <w:num w:numId="5">
    <w:abstractNumId w:val="12"/>
  </w:num>
  <w:num w:numId="6">
    <w:abstractNumId w:val="15"/>
  </w:num>
  <w:num w:numId="7">
    <w:abstractNumId w:val="8"/>
  </w:num>
  <w:num w:numId="8">
    <w:abstractNumId w:val="1"/>
  </w:num>
  <w:num w:numId="9">
    <w:abstractNumId w:val="4"/>
  </w:num>
  <w:num w:numId="10">
    <w:abstractNumId w:val="14"/>
  </w:num>
  <w:num w:numId="11">
    <w:abstractNumId w:val="7"/>
  </w:num>
  <w:num w:numId="12">
    <w:abstractNumId w:val="13"/>
  </w:num>
  <w:num w:numId="13">
    <w:abstractNumId w:val="2"/>
  </w:num>
  <w:num w:numId="14">
    <w:abstractNumId w:val="11"/>
  </w:num>
  <w:num w:numId="15">
    <w:abstractNumId w:val="16"/>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808"/>
    <w:rsid w:val="00014671"/>
    <w:rsid w:val="00015BD1"/>
    <w:rsid w:val="00022EA4"/>
    <w:rsid w:val="000339E4"/>
    <w:rsid w:val="00047B1F"/>
    <w:rsid w:val="00087F14"/>
    <w:rsid w:val="000A2C27"/>
    <w:rsid w:val="000C3418"/>
    <w:rsid w:val="000D0771"/>
    <w:rsid w:val="000E0027"/>
    <w:rsid w:val="00100569"/>
    <w:rsid w:val="00115508"/>
    <w:rsid w:val="00146A56"/>
    <w:rsid w:val="00175AEA"/>
    <w:rsid w:val="001858E5"/>
    <w:rsid w:val="001C4AE6"/>
    <w:rsid w:val="001D2316"/>
    <w:rsid w:val="001F2DC6"/>
    <w:rsid w:val="00210D73"/>
    <w:rsid w:val="00237DEA"/>
    <w:rsid w:val="002A1DC0"/>
    <w:rsid w:val="002C3AEF"/>
    <w:rsid w:val="002C7785"/>
    <w:rsid w:val="002C7A20"/>
    <w:rsid w:val="002D0F5D"/>
    <w:rsid w:val="002D4488"/>
    <w:rsid w:val="002E63A6"/>
    <w:rsid w:val="002E71EF"/>
    <w:rsid w:val="00305687"/>
    <w:rsid w:val="00394F16"/>
    <w:rsid w:val="00423452"/>
    <w:rsid w:val="004367D5"/>
    <w:rsid w:val="004430EB"/>
    <w:rsid w:val="00444303"/>
    <w:rsid w:val="00480BA5"/>
    <w:rsid w:val="00491473"/>
    <w:rsid w:val="004A0AEF"/>
    <w:rsid w:val="004B2CE9"/>
    <w:rsid w:val="004C2B85"/>
    <w:rsid w:val="00503228"/>
    <w:rsid w:val="00514205"/>
    <w:rsid w:val="00531692"/>
    <w:rsid w:val="00557440"/>
    <w:rsid w:val="0057296A"/>
    <w:rsid w:val="00580D45"/>
    <w:rsid w:val="005B6D08"/>
    <w:rsid w:val="005F089E"/>
    <w:rsid w:val="005F5EFC"/>
    <w:rsid w:val="006155CF"/>
    <w:rsid w:val="00624ED3"/>
    <w:rsid w:val="00625B1C"/>
    <w:rsid w:val="006A70CF"/>
    <w:rsid w:val="00701A97"/>
    <w:rsid w:val="00770B53"/>
    <w:rsid w:val="0079324E"/>
    <w:rsid w:val="007E0F21"/>
    <w:rsid w:val="008113E2"/>
    <w:rsid w:val="00840166"/>
    <w:rsid w:val="00840B77"/>
    <w:rsid w:val="008448CA"/>
    <w:rsid w:val="0085341C"/>
    <w:rsid w:val="008A400E"/>
    <w:rsid w:val="008C5738"/>
    <w:rsid w:val="00954102"/>
    <w:rsid w:val="0095658B"/>
    <w:rsid w:val="00962EF9"/>
    <w:rsid w:val="0099237D"/>
    <w:rsid w:val="009A4C22"/>
    <w:rsid w:val="009E2FA9"/>
    <w:rsid w:val="009F0796"/>
    <w:rsid w:val="00A03808"/>
    <w:rsid w:val="00A33FEF"/>
    <w:rsid w:val="00A655D6"/>
    <w:rsid w:val="00A66E6C"/>
    <w:rsid w:val="00A74BAE"/>
    <w:rsid w:val="00A949E8"/>
    <w:rsid w:val="00AB37AC"/>
    <w:rsid w:val="00AD394A"/>
    <w:rsid w:val="00B252A7"/>
    <w:rsid w:val="00B37504"/>
    <w:rsid w:val="00B45A4F"/>
    <w:rsid w:val="00B75ED6"/>
    <w:rsid w:val="00BB26DA"/>
    <w:rsid w:val="00BC7FF7"/>
    <w:rsid w:val="00BD2138"/>
    <w:rsid w:val="00BF2035"/>
    <w:rsid w:val="00C12EA1"/>
    <w:rsid w:val="00C52021"/>
    <w:rsid w:val="00C85DDF"/>
    <w:rsid w:val="00CA7176"/>
    <w:rsid w:val="00CB496C"/>
    <w:rsid w:val="00CC49B0"/>
    <w:rsid w:val="00CC7D15"/>
    <w:rsid w:val="00CC7E6A"/>
    <w:rsid w:val="00CD7C95"/>
    <w:rsid w:val="00CF1ECC"/>
    <w:rsid w:val="00D000B1"/>
    <w:rsid w:val="00D715B7"/>
    <w:rsid w:val="00D76C1E"/>
    <w:rsid w:val="00D821CC"/>
    <w:rsid w:val="00D91DA6"/>
    <w:rsid w:val="00DA270C"/>
    <w:rsid w:val="00DB5EDD"/>
    <w:rsid w:val="00DE6119"/>
    <w:rsid w:val="00DF51CD"/>
    <w:rsid w:val="00E30AD3"/>
    <w:rsid w:val="00E33135"/>
    <w:rsid w:val="00E540DE"/>
    <w:rsid w:val="00E7202C"/>
    <w:rsid w:val="00E75BF0"/>
    <w:rsid w:val="00E76AB7"/>
    <w:rsid w:val="00E91E32"/>
    <w:rsid w:val="00EB2C34"/>
    <w:rsid w:val="00EC0340"/>
    <w:rsid w:val="00EC7D0D"/>
    <w:rsid w:val="00F268A3"/>
    <w:rsid w:val="00F8004A"/>
    <w:rsid w:val="00F815E6"/>
    <w:rsid w:val="00FA32A9"/>
    <w:rsid w:val="00FC5354"/>
    <w:rsid w:val="00FF1E28"/>
    <w:rsid w:val="00FF7B2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A0380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03808"/>
    <w:rPr>
      <w:rFonts w:asciiTheme="majorHAnsi" w:eastAsiaTheme="majorEastAsia" w:hAnsiTheme="majorHAnsi" w:cstheme="majorBidi"/>
      <w:b/>
      <w:bCs/>
      <w:color w:val="4F81BD" w:themeColor="accent1"/>
      <w:sz w:val="26"/>
      <w:szCs w:val="26"/>
    </w:rPr>
  </w:style>
  <w:style w:type="paragraph" w:customStyle="1" w:styleId="Heading2A">
    <w:name w:val="Heading 2A"/>
    <w:basedOn w:val="Titre2"/>
    <w:qFormat/>
    <w:rsid w:val="00A03808"/>
    <w:pPr>
      <w:shd w:val="clear" w:color="auto" w:fill="C6D9F1" w:themeFill="text2" w:themeFillTint="33"/>
    </w:pPr>
    <w:rPr>
      <w:color w:val="244061" w:themeColor="accent1" w:themeShade="80"/>
      <w:lang w:val="fr-CA"/>
    </w:rPr>
  </w:style>
  <w:style w:type="paragraph" w:styleId="Paragraphedeliste">
    <w:name w:val="List Paragraph"/>
    <w:basedOn w:val="Normal"/>
    <w:uiPriority w:val="34"/>
    <w:qFormat/>
    <w:rsid w:val="00EC0340"/>
    <w:pPr>
      <w:suppressAutoHyphens/>
      <w:autoSpaceDN w:val="0"/>
      <w:ind w:left="720"/>
      <w:contextualSpacing/>
    </w:pPr>
    <w:rPr>
      <w:rFonts w:ascii="Helvetica" w:eastAsia="Times New Roman" w:hAnsi="Helvetica" w:cs="Times New Roman"/>
      <w:sz w:val="20"/>
      <w:szCs w:val="20"/>
      <w:lang w:val="fr-FR" w:eastAsia="fr-FR"/>
    </w:rPr>
  </w:style>
  <w:style w:type="character" w:styleId="Lienhypertexte">
    <w:name w:val="Hyperlink"/>
    <w:unhideWhenUsed/>
    <w:rsid w:val="000E0027"/>
    <w:rPr>
      <w:color w:val="0000CC"/>
      <w:u w:val="single"/>
    </w:rPr>
  </w:style>
  <w:style w:type="paragraph" w:customStyle="1" w:styleId="Texte">
    <w:name w:val="Texte"/>
    <w:basedOn w:val="Normal"/>
    <w:rsid w:val="000E0027"/>
    <w:pPr>
      <w:suppressAutoHyphens/>
      <w:autoSpaceDN w:val="0"/>
      <w:spacing w:line="480" w:lineRule="atLeast"/>
    </w:pPr>
    <w:rPr>
      <w:rFonts w:ascii="Geneva" w:eastAsia="Times New Roman" w:hAnsi="Geneva" w:cs="Times New Roman"/>
      <w:sz w:val="24"/>
      <w:szCs w:val="20"/>
      <w:lang w:val="fr-FR" w:eastAsia="fr-FR"/>
    </w:rPr>
  </w:style>
  <w:style w:type="paragraph" w:styleId="En-tte">
    <w:name w:val="header"/>
    <w:basedOn w:val="Normal"/>
    <w:link w:val="En-tteCar"/>
    <w:unhideWhenUsed/>
    <w:rsid w:val="000E0027"/>
    <w:pPr>
      <w:tabs>
        <w:tab w:val="center" w:pos="4536"/>
        <w:tab w:val="right" w:pos="9072"/>
      </w:tabs>
      <w:autoSpaceDE w:val="0"/>
      <w:autoSpaceDN w:val="0"/>
    </w:pPr>
    <w:rPr>
      <w:rFonts w:ascii="Arial" w:eastAsia="Times New Roman" w:hAnsi="Arial" w:cs="Arial"/>
      <w:lang w:val="fr-CA" w:eastAsia="fr-FR"/>
    </w:rPr>
  </w:style>
  <w:style w:type="character" w:customStyle="1" w:styleId="En-tteCar">
    <w:name w:val="En-tête Car"/>
    <w:basedOn w:val="Policepardfaut"/>
    <w:link w:val="En-tte"/>
    <w:rsid w:val="000E0027"/>
    <w:rPr>
      <w:rFonts w:ascii="Arial" w:eastAsia="Times New Roman" w:hAnsi="Arial" w:cs="Arial"/>
      <w:lang w:val="fr-CA" w:eastAsia="fr-FR"/>
    </w:rPr>
  </w:style>
  <w:style w:type="character" w:styleId="Marquedecommentaire">
    <w:name w:val="annotation reference"/>
    <w:basedOn w:val="Policepardfaut"/>
    <w:uiPriority w:val="99"/>
    <w:semiHidden/>
    <w:unhideWhenUsed/>
    <w:rsid w:val="00CC49B0"/>
    <w:rPr>
      <w:sz w:val="16"/>
      <w:szCs w:val="16"/>
    </w:rPr>
  </w:style>
  <w:style w:type="paragraph" w:styleId="Commentaire">
    <w:name w:val="annotation text"/>
    <w:basedOn w:val="Normal"/>
    <w:link w:val="CommentaireCar"/>
    <w:uiPriority w:val="99"/>
    <w:semiHidden/>
    <w:unhideWhenUsed/>
    <w:rsid w:val="00CC49B0"/>
    <w:rPr>
      <w:sz w:val="20"/>
      <w:szCs w:val="20"/>
    </w:rPr>
  </w:style>
  <w:style w:type="character" w:customStyle="1" w:styleId="CommentaireCar">
    <w:name w:val="Commentaire Car"/>
    <w:basedOn w:val="Policepardfaut"/>
    <w:link w:val="Commentaire"/>
    <w:uiPriority w:val="99"/>
    <w:semiHidden/>
    <w:rsid w:val="00CC49B0"/>
    <w:rPr>
      <w:sz w:val="20"/>
      <w:szCs w:val="20"/>
    </w:rPr>
  </w:style>
  <w:style w:type="paragraph" w:styleId="Objetducommentaire">
    <w:name w:val="annotation subject"/>
    <w:basedOn w:val="Commentaire"/>
    <w:next w:val="Commentaire"/>
    <w:link w:val="ObjetducommentaireCar"/>
    <w:uiPriority w:val="99"/>
    <w:semiHidden/>
    <w:unhideWhenUsed/>
    <w:rsid w:val="00CC49B0"/>
    <w:rPr>
      <w:b/>
      <w:bCs/>
    </w:rPr>
  </w:style>
  <w:style w:type="character" w:customStyle="1" w:styleId="ObjetducommentaireCar">
    <w:name w:val="Objet du commentaire Car"/>
    <w:basedOn w:val="CommentaireCar"/>
    <w:link w:val="Objetducommentaire"/>
    <w:uiPriority w:val="99"/>
    <w:semiHidden/>
    <w:rsid w:val="00CC49B0"/>
    <w:rPr>
      <w:b/>
      <w:bCs/>
      <w:sz w:val="20"/>
      <w:szCs w:val="20"/>
    </w:rPr>
  </w:style>
  <w:style w:type="paragraph" w:styleId="Textedebulles">
    <w:name w:val="Balloon Text"/>
    <w:basedOn w:val="Normal"/>
    <w:link w:val="TextedebullesCar"/>
    <w:uiPriority w:val="99"/>
    <w:semiHidden/>
    <w:unhideWhenUsed/>
    <w:rsid w:val="00CC49B0"/>
    <w:rPr>
      <w:rFonts w:ascii="Tahoma" w:hAnsi="Tahoma" w:cs="Tahoma"/>
      <w:sz w:val="16"/>
      <w:szCs w:val="16"/>
    </w:rPr>
  </w:style>
  <w:style w:type="character" w:customStyle="1" w:styleId="TextedebullesCar">
    <w:name w:val="Texte de bulles Car"/>
    <w:basedOn w:val="Policepardfaut"/>
    <w:link w:val="Textedebulles"/>
    <w:uiPriority w:val="99"/>
    <w:semiHidden/>
    <w:rsid w:val="00CC49B0"/>
    <w:rPr>
      <w:rFonts w:ascii="Tahoma" w:hAnsi="Tahoma" w:cs="Tahoma"/>
      <w:sz w:val="16"/>
      <w:szCs w:val="16"/>
    </w:rPr>
  </w:style>
  <w:style w:type="paragraph" w:styleId="Pieddepage">
    <w:name w:val="footer"/>
    <w:basedOn w:val="Normal"/>
    <w:link w:val="PieddepageCar"/>
    <w:unhideWhenUsed/>
    <w:rsid w:val="00C12EA1"/>
    <w:pPr>
      <w:tabs>
        <w:tab w:val="center" w:pos="4320"/>
        <w:tab w:val="right" w:pos="8640"/>
      </w:tabs>
    </w:pPr>
  </w:style>
  <w:style w:type="character" w:customStyle="1" w:styleId="PieddepageCar">
    <w:name w:val="Pied de page Car"/>
    <w:basedOn w:val="Policepardfaut"/>
    <w:link w:val="Pieddepage"/>
    <w:rsid w:val="00C12EA1"/>
  </w:style>
  <w:style w:type="table" w:styleId="Grilledutableau">
    <w:name w:val="Table Grid"/>
    <w:basedOn w:val="TableauNormal"/>
    <w:uiPriority w:val="59"/>
    <w:rsid w:val="00D91DA6"/>
    <w:rPr>
      <w:rFonts w:eastAsiaTheme="minorEastAsia"/>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A0380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03808"/>
    <w:rPr>
      <w:rFonts w:asciiTheme="majorHAnsi" w:eastAsiaTheme="majorEastAsia" w:hAnsiTheme="majorHAnsi" w:cstheme="majorBidi"/>
      <w:b/>
      <w:bCs/>
      <w:color w:val="4F81BD" w:themeColor="accent1"/>
      <w:sz w:val="26"/>
      <w:szCs w:val="26"/>
    </w:rPr>
  </w:style>
  <w:style w:type="paragraph" w:customStyle="1" w:styleId="Heading2A">
    <w:name w:val="Heading 2A"/>
    <w:basedOn w:val="Titre2"/>
    <w:qFormat/>
    <w:rsid w:val="00A03808"/>
    <w:pPr>
      <w:shd w:val="clear" w:color="auto" w:fill="C6D9F1" w:themeFill="text2" w:themeFillTint="33"/>
    </w:pPr>
    <w:rPr>
      <w:color w:val="244061" w:themeColor="accent1" w:themeShade="80"/>
      <w:lang w:val="fr-CA"/>
    </w:rPr>
  </w:style>
  <w:style w:type="paragraph" w:styleId="Paragraphedeliste">
    <w:name w:val="List Paragraph"/>
    <w:basedOn w:val="Normal"/>
    <w:uiPriority w:val="34"/>
    <w:qFormat/>
    <w:rsid w:val="00EC0340"/>
    <w:pPr>
      <w:suppressAutoHyphens/>
      <w:autoSpaceDN w:val="0"/>
      <w:ind w:left="720"/>
      <w:contextualSpacing/>
    </w:pPr>
    <w:rPr>
      <w:rFonts w:ascii="Helvetica" w:eastAsia="Times New Roman" w:hAnsi="Helvetica" w:cs="Times New Roman"/>
      <w:sz w:val="20"/>
      <w:szCs w:val="20"/>
      <w:lang w:val="fr-FR" w:eastAsia="fr-FR"/>
    </w:rPr>
  </w:style>
  <w:style w:type="character" w:styleId="Lienhypertexte">
    <w:name w:val="Hyperlink"/>
    <w:unhideWhenUsed/>
    <w:rsid w:val="000E0027"/>
    <w:rPr>
      <w:color w:val="0000CC"/>
      <w:u w:val="single"/>
    </w:rPr>
  </w:style>
  <w:style w:type="paragraph" w:customStyle="1" w:styleId="Texte">
    <w:name w:val="Texte"/>
    <w:basedOn w:val="Normal"/>
    <w:rsid w:val="000E0027"/>
    <w:pPr>
      <w:suppressAutoHyphens/>
      <w:autoSpaceDN w:val="0"/>
      <w:spacing w:line="480" w:lineRule="atLeast"/>
    </w:pPr>
    <w:rPr>
      <w:rFonts w:ascii="Geneva" w:eastAsia="Times New Roman" w:hAnsi="Geneva" w:cs="Times New Roman"/>
      <w:sz w:val="24"/>
      <w:szCs w:val="20"/>
      <w:lang w:val="fr-FR" w:eastAsia="fr-FR"/>
    </w:rPr>
  </w:style>
  <w:style w:type="paragraph" w:styleId="En-tte">
    <w:name w:val="header"/>
    <w:basedOn w:val="Normal"/>
    <w:link w:val="En-tteCar"/>
    <w:unhideWhenUsed/>
    <w:rsid w:val="000E0027"/>
    <w:pPr>
      <w:tabs>
        <w:tab w:val="center" w:pos="4536"/>
        <w:tab w:val="right" w:pos="9072"/>
      </w:tabs>
      <w:autoSpaceDE w:val="0"/>
      <w:autoSpaceDN w:val="0"/>
    </w:pPr>
    <w:rPr>
      <w:rFonts w:ascii="Arial" w:eastAsia="Times New Roman" w:hAnsi="Arial" w:cs="Arial"/>
      <w:lang w:val="fr-CA" w:eastAsia="fr-FR"/>
    </w:rPr>
  </w:style>
  <w:style w:type="character" w:customStyle="1" w:styleId="En-tteCar">
    <w:name w:val="En-tête Car"/>
    <w:basedOn w:val="Policepardfaut"/>
    <w:link w:val="En-tte"/>
    <w:rsid w:val="000E0027"/>
    <w:rPr>
      <w:rFonts w:ascii="Arial" w:eastAsia="Times New Roman" w:hAnsi="Arial" w:cs="Arial"/>
      <w:lang w:val="fr-CA" w:eastAsia="fr-FR"/>
    </w:rPr>
  </w:style>
  <w:style w:type="character" w:styleId="Marquedecommentaire">
    <w:name w:val="annotation reference"/>
    <w:basedOn w:val="Policepardfaut"/>
    <w:uiPriority w:val="99"/>
    <w:semiHidden/>
    <w:unhideWhenUsed/>
    <w:rsid w:val="00CC49B0"/>
    <w:rPr>
      <w:sz w:val="16"/>
      <w:szCs w:val="16"/>
    </w:rPr>
  </w:style>
  <w:style w:type="paragraph" w:styleId="Commentaire">
    <w:name w:val="annotation text"/>
    <w:basedOn w:val="Normal"/>
    <w:link w:val="CommentaireCar"/>
    <w:uiPriority w:val="99"/>
    <w:semiHidden/>
    <w:unhideWhenUsed/>
    <w:rsid w:val="00CC49B0"/>
    <w:rPr>
      <w:sz w:val="20"/>
      <w:szCs w:val="20"/>
    </w:rPr>
  </w:style>
  <w:style w:type="character" w:customStyle="1" w:styleId="CommentaireCar">
    <w:name w:val="Commentaire Car"/>
    <w:basedOn w:val="Policepardfaut"/>
    <w:link w:val="Commentaire"/>
    <w:uiPriority w:val="99"/>
    <w:semiHidden/>
    <w:rsid w:val="00CC49B0"/>
    <w:rPr>
      <w:sz w:val="20"/>
      <w:szCs w:val="20"/>
    </w:rPr>
  </w:style>
  <w:style w:type="paragraph" w:styleId="Objetducommentaire">
    <w:name w:val="annotation subject"/>
    <w:basedOn w:val="Commentaire"/>
    <w:next w:val="Commentaire"/>
    <w:link w:val="ObjetducommentaireCar"/>
    <w:uiPriority w:val="99"/>
    <w:semiHidden/>
    <w:unhideWhenUsed/>
    <w:rsid w:val="00CC49B0"/>
    <w:rPr>
      <w:b/>
      <w:bCs/>
    </w:rPr>
  </w:style>
  <w:style w:type="character" w:customStyle="1" w:styleId="ObjetducommentaireCar">
    <w:name w:val="Objet du commentaire Car"/>
    <w:basedOn w:val="CommentaireCar"/>
    <w:link w:val="Objetducommentaire"/>
    <w:uiPriority w:val="99"/>
    <w:semiHidden/>
    <w:rsid w:val="00CC49B0"/>
    <w:rPr>
      <w:b/>
      <w:bCs/>
      <w:sz w:val="20"/>
      <w:szCs w:val="20"/>
    </w:rPr>
  </w:style>
  <w:style w:type="paragraph" w:styleId="Textedebulles">
    <w:name w:val="Balloon Text"/>
    <w:basedOn w:val="Normal"/>
    <w:link w:val="TextedebullesCar"/>
    <w:uiPriority w:val="99"/>
    <w:semiHidden/>
    <w:unhideWhenUsed/>
    <w:rsid w:val="00CC49B0"/>
    <w:rPr>
      <w:rFonts w:ascii="Tahoma" w:hAnsi="Tahoma" w:cs="Tahoma"/>
      <w:sz w:val="16"/>
      <w:szCs w:val="16"/>
    </w:rPr>
  </w:style>
  <w:style w:type="character" w:customStyle="1" w:styleId="TextedebullesCar">
    <w:name w:val="Texte de bulles Car"/>
    <w:basedOn w:val="Policepardfaut"/>
    <w:link w:val="Textedebulles"/>
    <w:uiPriority w:val="99"/>
    <w:semiHidden/>
    <w:rsid w:val="00CC49B0"/>
    <w:rPr>
      <w:rFonts w:ascii="Tahoma" w:hAnsi="Tahoma" w:cs="Tahoma"/>
      <w:sz w:val="16"/>
      <w:szCs w:val="16"/>
    </w:rPr>
  </w:style>
  <w:style w:type="paragraph" w:styleId="Pieddepage">
    <w:name w:val="footer"/>
    <w:basedOn w:val="Normal"/>
    <w:link w:val="PieddepageCar"/>
    <w:unhideWhenUsed/>
    <w:rsid w:val="00C12EA1"/>
    <w:pPr>
      <w:tabs>
        <w:tab w:val="center" w:pos="4320"/>
        <w:tab w:val="right" w:pos="8640"/>
      </w:tabs>
    </w:pPr>
  </w:style>
  <w:style w:type="character" w:customStyle="1" w:styleId="PieddepageCar">
    <w:name w:val="Pied de page Car"/>
    <w:basedOn w:val="Policepardfaut"/>
    <w:link w:val="Pieddepage"/>
    <w:rsid w:val="00C12EA1"/>
  </w:style>
  <w:style w:type="table" w:styleId="Grilledutableau">
    <w:name w:val="Table Grid"/>
    <w:basedOn w:val="TableauNormal"/>
    <w:uiPriority w:val="59"/>
    <w:rsid w:val="00D91DA6"/>
    <w:rPr>
      <w:rFonts w:eastAsiaTheme="minorEastAsia"/>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40720">
      <w:bodyDiv w:val="1"/>
      <w:marLeft w:val="0"/>
      <w:marRight w:val="0"/>
      <w:marTop w:val="0"/>
      <w:marBottom w:val="0"/>
      <w:divBdr>
        <w:top w:val="none" w:sz="0" w:space="0" w:color="auto"/>
        <w:left w:val="none" w:sz="0" w:space="0" w:color="auto"/>
        <w:bottom w:val="none" w:sz="0" w:space="0" w:color="auto"/>
        <w:right w:val="none" w:sz="0" w:space="0" w:color="auto"/>
      </w:divBdr>
    </w:div>
    <w:div w:id="147476357">
      <w:bodyDiv w:val="1"/>
      <w:marLeft w:val="0"/>
      <w:marRight w:val="0"/>
      <w:marTop w:val="0"/>
      <w:marBottom w:val="0"/>
      <w:divBdr>
        <w:top w:val="none" w:sz="0" w:space="0" w:color="auto"/>
        <w:left w:val="none" w:sz="0" w:space="0" w:color="auto"/>
        <w:bottom w:val="none" w:sz="0" w:space="0" w:color="auto"/>
        <w:right w:val="none" w:sz="0" w:space="0" w:color="auto"/>
      </w:divBdr>
    </w:div>
    <w:div w:id="283731133">
      <w:bodyDiv w:val="1"/>
      <w:marLeft w:val="0"/>
      <w:marRight w:val="0"/>
      <w:marTop w:val="0"/>
      <w:marBottom w:val="0"/>
      <w:divBdr>
        <w:top w:val="none" w:sz="0" w:space="0" w:color="auto"/>
        <w:left w:val="none" w:sz="0" w:space="0" w:color="auto"/>
        <w:bottom w:val="none" w:sz="0" w:space="0" w:color="auto"/>
        <w:right w:val="none" w:sz="0" w:space="0" w:color="auto"/>
      </w:divBdr>
    </w:div>
    <w:div w:id="848835869">
      <w:bodyDiv w:val="1"/>
      <w:marLeft w:val="0"/>
      <w:marRight w:val="0"/>
      <w:marTop w:val="0"/>
      <w:marBottom w:val="0"/>
      <w:divBdr>
        <w:top w:val="none" w:sz="0" w:space="0" w:color="auto"/>
        <w:left w:val="none" w:sz="0" w:space="0" w:color="auto"/>
        <w:bottom w:val="none" w:sz="0" w:space="0" w:color="auto"/>
        <w:right w:val="none" w:sz="0" w:space="0" w:color="auto"/>
      </w:divBdr>
    </w:div>
    <w:div w:id="944655301">
      <w:bodyDiv w:val="1"/>
      <w:marLeft w:val="0"/>
      <w:marRight w:val="0"/>
      <w:marTop w:val="0"/>
      <w:marBottom w:val="0"/>
      <w:divBdr>
        <w:top w:val="none" w:sz="0" w:space="0" w:color="auto"/>
        <w:left w:val="none" w:sz="0" w:space="0" w:color="auto"/>
        <w:bottom w:val="none" w:sz="0" w:space="0" w:color="auto"/>
        <w:right w:val="none" w:sz="0" w:space="0" w:color="auto"/>
      </w:divBdr>
    </w:div>
    <w:div w:id="1423573897">
      <w:bodyDiv w:val="1"/>
      <w:marLeft w:val="0"/>
      <w:marRight w:val="0"/>
      <w:marTop w:val="0"/>
      <w:marBottom w:val="0"/>
      <w:divBdr>
        <w:top w:val="none" w:sz="0" w:space="0" w:color="auto"/>
        <w:left w:val="none" w:sz="0" w:space="0" w:color="auto"/>
        <w:bottom w:val="none" w:sz="0" w:space="0" w:color="auto"/>
        <w:right w:val="none" w:sz="0" w:space="0" w:color="auto"/>
      </w:divBdr>
    </w:div>
    <w:div w:id="1454866405">
      <w:bodyDiv w:val="1"/>
      <w:marLeft w:val="0"/>
      <w:marRight w:val="0"/>
      <w:marTop w:val="0"/>
      <w:marBottom w:val="0"/>
      <w:divBdr>
        <w:top w:val="none" w:sz="0" w:space="0" w:color="auto"/>
        <w:left w:val="none" w:sz="0" w:space="0" w:color="auto"/>
        <w:bottom w:val="none" w:sz="0" w:space="0" w:color="auto"/>
        <w:right w:val="none" w:sz="0" w:space="0" w:color="auto"/>
      </w:divBdr>
    </w:div>
    <w:div w:id="1519808470">
      <w:bodyDiv w:val="1"/>
      <w:marLeft w:val="0"/>
      <w:marRight w:val="0"/>
      <w:marTop w:val="0"/>
      <w:marBottom w:val="0"/>
      <w:divBdr>
        <w:top w:val="none" w:sz="0" w:space="0" w:color="auto"/>
        <w:left w:val="none" w:sz="0" w:space="0" w:color="auto"/>
        <w:bottom w:val="none" w:sz="0" w:space="0" w:color="auto"/>
        <w:right w:val="none" w:sz="0" w:space="0" w:color="auto"/>
      </w:divBdr>
    </w:div>
    <w:div w:id="1523788371">
      <w:bodyDiv w:val="1"/>
      <w:marLeft w:val="0"/>
      <w:marRight w:val="0"/>
      <w:marTop w:val="0"/>
      <w:marBottom w:val="0"/>
      <w:divBdr>
        <w:top w:val="none" w:sz="0" w:space="0" w:color="auto"/>
        <w:left w:val="none" w:sz="0" w:space="0" w:color="auto"/>
        <w:bottom w:val="none" w:sz="0" w:space="0" w:color="auto"/>
        <w:right w:val="none" w:sz="0" w:space="0" w:color="auto"/>
      </w:divBdr>
    </w:div>
    <w:div w:id="191119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764</Words>
  <Characters>4207</Characters>
  <Application>Microsoft Office Word</Application>
  <DocSecurity>0</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Danou</dc:creator>
  <cp:lastModifiedBy>ACER</cp:lastModifiedBy>
  <cp:revision>4</cp:revision>
  <dcterms:created xsi:type="dcterms:W3CDTF">2022-09-30T20:03:00Z</dcterms:created>
  <dcterms:modified xsi:type="dcterms:W3CDTF">2022-09-30T20:54:00Z</dcterms:modified>
</cp:coreProperties>
</file>